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1789334"/>
        <w:docPartObj>
          <w:docPartGallery w:val="Cover Pages"/>
          <w:docPartUnique/>
        </w:docPartObj>
      </w:sdtPr>
      <w:sdtEndPr>
        <w:rPr>
          <w:noProof/>
          <w:color w:val="FF0000"/>
        </w:rPr>
      </w:sdtEndPr>
      <w:sdtContent>
        <w:p w14:paraId="16A5E0C6" w14:textId="2DACFEEA" w:rsidR="008A3CC1" w:rsidRDefault="008A3CC1">
          <w:r>
            <w:rPr>
              <w:noProof/>
            </w:rPr>
            <mc:AlternateContent>
              <mc:Choice Requires="wpg">
                <w:drawing>
                  <wp:anchor distT="0" distB="0" distL="114300" distR="114300" simplePos="0" relativeHeight="251662336" behindDoc="0" locked="0" layoutInCell="1" allowOverlap="1" wp14:anchorId="74ACBCC8" wp14:editId="459CDDD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3DF9F7A" id="Gr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fK7xnQUAAKc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4CA1E97D" w14:textId="0D5BC1B8" w:rsidR="008A3CC1" w:rsidRPr="00022E22" w:rsidRDefault="006A0C22">
          <w:pPr>
            <w:rPr>
              <w:noProof/>
              <w:color w:val="FF0000"/>
            </w:rPr>
          </w:pPr>
          <w:r>
            <w:rPr>
              <w:noProof/>
              <w:color w:val="FF0000"/>
            </w:rPr>
            <mc:AlternateContent>
              <mc:Choice Requires="wps">
                <w:drawing>
                  <wp:anchor distT="0" distB="0" distL="114300" distR="114300" simplePos="0" relativeHeight="251668480" behindDoc="0" locked="0" layoutInCell="1" allowOverlap="1" wp14:anchorId="42286050" wp14:editId="08E6B9C7">
                    <wp:simplePos x="0" y="0"/>
                    <wp:positionH relativeFrom="column">
                      <wp:posOffset>1676428</wp:posOffset>
                    </wp:positionH>
                    <wp:positionV relativeFrom="paragraph">
                      <wp:posOffset>627352</wp:posOffset>
                    </wp:positionV>
                    <wp:extent cx="4047214" cy="1137037"/>
                    <wp:effectExtent l="0" t="0" r="0" b="6350"/>
                    <wp:wrapNone/>
                    <wp:docPr id="6" name="Metin Kutusu 6"/>
                    <wp:cNvGraphicFramePr/>
                    <a:graphic xmlns:a="http://schemas.openxmlformats.org/drawingml/2006/main">
                      <a:graphicData uri="http://schemas.microsoft.com/office/word/2010/wordprocessingShape">
                        <wps:wsp>
                          <wps:cNvSpPr txBox="1"/>
                          <wps:spPr>
                            <a:xfrm>
                              <a:off x="0" y="0"/>
                              <a:ext cx="4047214" cy="1137037"/>
                            </a:xfrm>
                            <a:prstGeom prst="rect">
                              <a:avLst/>
                            </a:prstGeom>
                            <a:noFill/>
                            <a:ln w="6350">
                              <a:noFill/>
                            </a:ln>
                          </wps:spPr>
                          <wps:txbx>
                            <w:txbxContent>
                              <w:p w14:paraId="6F3570E3" w14:textId="4F5E7CE0" w:rsidR="006A0C22" w:rsidRPr="006A0C22" w:rsidRDefault="006A0C22">
                                <w:pPr>
                                  <w:rPr>
                                    <w:rFonts w:ascii="Myriad Pro Light" w:hAnsi="Myriad Pro Light"/>
                                    <w:sz w:val="36"/>
                                    <w:szCs w:val="36"/>
                                  </w:rPr>
                                </w:pPr>
                                <w:r w:rsidRPr="006A0C22">
                                  <w:rPr>
                                    <w:rFonts w:ascii="Myriad Pro Light" w:hAnsi="Myriad Pro Light"/>
                                    <w:sz w:val="36"/>
                                    <w:szCs w:val="36"/>
                                  </w:rPr>
                                  <w:t>TASARIM PLANLAMA</w:t>
                                </w:r>
                              </w:p>
                              <w:p w14:paraId="76E98FA4" w14:textId="10744C14" w:rsidR="006A0C22" w:rsidRPr="006A0C22" w:rsidRDefault="006A0C22">
                                <w:pPr>
                                  <w:rPr>
                                    <w:rFonts w:ascii="Myriad Pro Light" w:hAnsi="Myriad Pro Light"/>
                                  </w:rPr>
                                </w:pPr>
                                <w:r w:rsidRPr="006A0C22">
                                  <w:rPr>
                                    <w:rFonts w:ascii="Myriad Pro Light" w:hAnsi="Myriad Pro Light"/>
                                  </w:rPr>
                                  <w:t>Cumhuriyet Mahallesi, Candan Tarhan Bulvarı, No:15, Daire:15                         Kuşadası/AYDIN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286050" id="_x0000_t202" coordsize="21600,21600" o:spt="202" path="m,l,21600r21600,l21600,xe">
                    <v:stroke joinstyle="miter"/>
                    <v:path gradientshapeok="t" o:connecttype="rect"/>
                  </v:shapetype>
                  <v:shape id="Metin Kutusu 6" o:spid="_x0000_s1026" type="#_x0000_t202" style="position:absolute;margin-left:132pt;margin-top:49.4pt;width:318.7pt;height:89.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g2GAIAAC0EAAAOAAAAZHJzL2Uyb0RvYy54bWysU8tu2zAQvBfoPxC815JsJW4Fy4GbwEWB&#10;IAngFDnTFGkJoLgsSVtyv75LSn4g7anohdrlrvYxM1zc9a0iB2FdA7qk2SSlRGgOVaN3Jf3xuv70&#10;mRLnma6YAi1KehSO3i0/flh0phBTqEFVwhIsol3RmZLW3psiSRyvRcvcBIzQGJRgW+bRtbuksqzD&#10;6q1Kpml6m3RgK2OBC+fw9mEI0mWsL6Xg/llKJzxRJcXZfDxtPLfhTJYLVuwsM3XDxzHYP0zRskZj&#10;03OpB+YZ2dvmj1Jtwy04kH7CoU1AyoaLuANuk6XvttnUzIi4C4LjzBkm9//K8qfDxrxY4vuv0COB&#10;AZDOuMLhZdinl7YNX5yUYBwhPJ5hE70nHC/zNJ9Ps5wSjrEsm83T2TzUSS6/G+v8NwEtCUZJLfIS&#10;4WKHR+eH1FNK6KZh3SgVuVGadCW9nd2k8YdzBIsrjT0uwwbL99t+3GAL1REXszBw7gxfN9j8kTn/&#10;wiySjLugcP0zHlIBNoHRoqQG++tv9yEfsccoJR2KpqTu555ZQYn6rpGVL1meB5VFJ7+ZT9Gx15Ht&#10;dUTv23tAXWb4RAyPZsj36mRKC+0b6nsVumKIaY69S+pP5r0fpIzvg4vVKiahrgzzj3pjeCgd4AzQ&#10;vvZvzJoRf4/UPcFJXqx4R8OQOxCx2nuQTeQoADygOuKOmowsj+8niP7aj1mXV778DQAA//8DAFBL&#10;AwQUAAYACAAAACEAGJtjJOIAAAAKAQAADwAAAGRycy9kb3ducmV2LnhtbEyPQUvDQBCF74L/YRnB&#10;m9001DaJ2ZQSKILoobUXb5PsNglmZ2N220Z/veOpHof3ePN9+XqyvTib0XeOFMxnEQhDtdMdNQoO&#10;79uHBIQPSBp7R0bBt/GwLm5vcsy0u9DOnPehETxCPkMFbQhDJqWvW2PRz9xgiLOjGy0GPsdG6hEv&#10;PG57GUfRUlrsiD+0OJiyNfXn/mQVvJTbN9xVsU1++vL59bgZvg4fj0rd302bJxDBTOFahj98RoeC&#10;mSp3Iu1FryBeLtglKEgTVuBCGs0XICpOVqsUZJHL/wrFLwAAAP//AwBQSwECLQAUAAYACAAAACEA&#10;toM4kv4AAADhAQAAEwAAAAAAAAAAAAAAAAAAAAAAW0NvbnRlbnRfVHlwZXNdLnhtbFBLAQItABQA&#10;BgAIAAAAIQA4/SH/1gAAAJQBAAALAAAAAAAAAAAAAAAAAC8BAABfcmVscy8ucmVsc1BLAQItABQA&#10;BgAIAAAAIQAtITg2GAIAAC0EAAAOAAAAAAAAAAAAAAAAAC4CAABkcnMvZTJvRG9jLnhtbFBLAQIt&#10;ABQABgAIAAAAIQAYm2Mk4gAAAAoBAAAPAAAAAAAAAAAAAAAAAHIEAABkcnMvZG93bnJldi54bWxQ&#10;SwUGAAAAAAQABADzAAAAgQUAAAAA&#10;" filled="f" stroked="f" strokeweight=".5pt">
                    <v:textbox>
                      <w:txbxContent>
                        <w:p w14:paraId="6F3570E3" w14:textId="4F5E7CE0" w:rsidR="006A0C22" w:rsidRPr="006A0C22" w:rsidRDefault="006A0C22">
                          <w:pPr>
                            <w:rPr>
                              <w:rFonts w:ascii="Myriad Pro Light" w:hAnsi="Myriad Pro Light"/>
                              <w:sz w:val="36"/>
                              <w:szCs w:val="36"/>
                            </w:rPr>
                          </w:pPr>
                          <w:r w:rsidRPr="006A0C22">
                            <w:rPr>
                              <w:rFonts w:ascii="Myriad Pro Light" w:hAnsi="Myriad Pro Light"/>
                              <w:sz w:val="36"/>
                              <w:szCs w:val="36"/>
                            </w:rPr>
                            <w:t>TASARIM PLANLAMA</w:t>
                          </w:r>
                        </w:p>
                        <w:p w14:paraId="76E98FA4" w14:textId="10744C14" w:rsidR="006A0C22" w:rsidRPr="006A0C22" w:rsidRDefault="006A0C22">
                          <w:pPr>
                            <w:rPr>
                              <w:rFonts w:ascii="Myriad Pro Light" w:hAnsi="Myriad Pro Light"/>
                            </w:rPr>
                          </w:pPr>
                          <w:r w:rsidRPr="006A0C22">
                            <w:rPr>
                              <w:rFonts w:ascii="Myriad Pro Light" w:hAnsi="Myriad Pro Light"/>
                            </w:rPr>
                            <w:t>Cumhuriyet Mahallesi, Candan Tarhan Bulvarı, No:15, Daire:15                         Kuşadası/AYDIN</w:t>
                          </w:r>
                        </w:p>
                      </w:txbxContent>
                    </v:textbox>
                  </v:shape>
                </w:pict>
              </mc:Fallback>
            </mc:AlternateContent>
          </w:r>
          <w:r w:rsidR="00471121" w:rsidRPr="00022E22">
            <w:rPr>
              <w:noProof/>
              <w:color w:val="FF0000"/>
            </w:rPr>
            <mc:AlternateContent>
              <mc:Choice Requires="wps">
                <w:drawing>
                  <wp:anchor distT="0" distB="0" distL="114300" distR="114300" simplePos="0" relativeHeight="251667456" behindDoc="0" locked="0" layoutInCell="1" allowOverlap="1" wp14:anchorId="28ACF582" wp14:editId="6F7BB0B9">
                    <wp:simplePos x="0" y="0"/>
                    <wp:positionH relativeFrom="column">
                      <wp:posOffset>-122157</wp:posOffset>
                    </wp:positionH>
                    <wp:positionV relativeFrom="paragraph">
                      <wp:posOffset>424606</wp:posOffset>
                    </wp:positionV>
                    <wp:extent cx="6210300" cy="1556130"/>
                    <wp:effectExtent l="95250" t="95250" r="76200" b="82550"/>
                    <wp:wrapNone/>
                    <wp:docPr id="3" name="Metin Kutusu 3"/>
                    <wp:cNvGraphicFramePr/>
                    <a:graphic xmlns:a="http://schemas.openxmlformats.org/drawingml/2006/main">
                      <a:graphicData uri="http://schemas.microsoft.com/office/word/2010/wordprocessingShape">
                        <wps:wsp>
                          <wps:cNvSpPr txBox="1"/>
                          <wps:spPr>
                            <a:xfrm>
                              <a:off x="0" y="0"/>
                              <a:ext cx="6210300" cy="1556130"/>
                            </a:xfrm>
                            <a:prstGeom prst="rect">
                              <a:avLst/>
                            </a:prstGeom>
                            <a:solidFill>
                              <a:sysClr val="window" lastClr="FFFFFF"/>
                            </a:solidFill>
                            <a:ln w="28575" cap="flat" cmpd="sng" algn="ctr">
                              <a:solidFill>
                                <a:srgbClr val="4472C4">
                                  <a:lumMod val="60000"/>
                                  <a:lumOff val="40000"/>
                                </a:srgbClr>
                              </a:solidFill>
                              <a:prstDash val="solid"/>
                              <a:miter lim="800000"/>
                            </a:ln>
                            <a:effectLst>
                              <a:glow rad="63500">
                                <a:srgbClr val="5B9BD5">
                                  <a:satMod val="175000"/>
                                  <a:alpha val="40000"/>
                                </a:srgbClr>
                              </a:glow>
                            </a:effectLst>
                          </wps:spPr>
                          <wps:txbx>
                            <w:txbxContent>
                              <w:p w14:paraId="6AB5C9B7" w14:textId="3CC77361" w:rsidR="00471121" w:rsidRPr="00471121" w:rsidRDefault="00471121" w:rsidP="00471121">
                                <w:pPr>
                                  <w:rPr>
                                    <w:rFonts w:ascii="Myriad Pro Light" w:hAnsi="Myriad Pro Light"/>
                                    <w:sz w:val="24"/>
                                    <w:szCs w:val="24"/>
                                  </w:rPr>
                                </w:pPr>
                                <w:r>
                                  <w:rPr>
                                    <w:rFonts w:ascii="Myriad Pro Light" w:hAnsi="Myriad Pro Light"/>
                                    <w:noProof/>
                                    <w:sz w:val="24"/>
                                    <w:szCs w:val="24"/>
                                  </w:rPr>
                                  <w:drawing>
                                    <wp:inline distT="0" distB="0" distL="0" distR="0" wp14:anchorId="4AA21DA4" wp14:editId="6241BED1">
                                      <wp:extent cx="1348574" cy="1348574"/>
                                      <wp:effectExtent l="19050" t="19050" r="23495" b="234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a:extLst>
                                                  <a:ext uri="{28A0092B-C50C-407E-A947-70E740481C1C}">
                                                    <a14:useLocalDpi xmlns:a14="http://schemas.microsoft.com/office/drawing/2010/main" val="0"/>
                                                  </a:ext>
                                                </a:extLst>
                                              </a:blip>
                                              <a:stretch>
                                                <a:fillRect/>
                                              </a:stretch>
                                            </pic:blipFill>
                                            <pic:spPr>
                                              <a:xfrm>
                                                <a:off x="0" y="0"/>
                                                <a:ext cx="1355168" cy="1355168"/>
                                              </a:xfrm>
                                              <a:prstGeom prst="rect">
                                                <a:avLst/>
                                              </a:prstGeom>
                                              <a:ln>
                                                <a:solidFill>
                                                  <a:schemeClr val="accent6">
                                                    <a:lumMod val="40000"/>
                                                    <a:lumOff val="6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CF582" id="Metin Kutusu 3" o:spid="_x0000_s1027" type="#_x0000_t202" style="position:absolute;margin-left:-9.6pt;margin-top:33.45pt;width:489pt;height:12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zwgIAAKsFAAAOAAAAZHJzL2Uyb0RvYy54bWysVN9P2zAQfp+0/8Hy+0hTmgIVKSqtOk1i&#10;gAQTz67jNJEc27PdJt1fv89OWwpMe5iWB+d8d7777uf1TddIshXW1VrlND0bUCIU10Wt1jn98bz8&#10;ckmJ80wVTGolcroTjt5MP3+6bs1EDHWlZSEsgRHlJq3JaeW9mSSJ45VomDvTRigIS20b5nG166Sw&#10;rIX1RibDwWCctNoWxmounAN30QvpNNovS8H9Q1k64YnMKbD5eNp4rsKZTK/ZZG2ZqWq+h8H+AUXD&#10;agWnR1ML5hnZ2PqDqabmVjtd+jOum0SXZc1FjAHRpIN30TxVzIgYC5LjzDFN7v+Z5ffbJ/Noie9u&#10;dYcChoS0xk0cmCGerrRN+AMpgRwp3B3TJjpPOJjjYTo4H0DEIUuzbJyex8Qmr8+Ndf6r0A0JRE4t&#10;6hLTxbZ3zsMlVA8qwZvTsi6WtZTxsnNzacmWoYSofKFbSiRzHsycLuMXUMPEm2dSkTanw8vsIgMy&#10;ht4qJfMgG1Pk1Kk1JUyu0bTc24jlzWtn16uj19HoYjgfRSW5ab7rogczHuDrOwhs9FnPHh3YAVFv&#10;5iO6EO2Cuap/El33lpraYyBk3eT0Mhg6ZFKqkAsRWxo5C5e11C2xDNGMzzMoxmSd4s5ur24XWc9n&#10;/og7vYD2HjiTpmJ/xx3cxABOnCevPRIo3606UgPIsX9WutihraxGtdEZzvBljZDvULdHZjFiYGJt&#10;+AccJRzkVO8pSiptf/2JH/TR+ZBS0mJkUcWfG2YF2uGbwkxcpaMRzPp4GWUXQ1zsqWR1KlGbZq7R&#10;UmlEF8mg7+WBLK1uXrBdZsErRExx+M4peqgn575fJNhOXMxmUQlTbZi/U0+GB9OhJKHUz90Ls2bf&#10;/R6Dc68Pw80m74ag1w0vlZ5tvC7rOCEhz31WUYxwwUaIZdlvr7ByTu9R63XHTn8DAAD//wMAUEsD&#10;BBQABgAIAAAAIQBurbHA3AAAAAoBAAAPAAAAZHJzL2Rvd25yZXYueG1sTI9BTsMwEEX3SNzBGiR2&#10;rZNUjZqQSYVALFgSeoBJPHUiYjuy3TbcHrOC5Wie/n+/Oa5mFlf2YXIWId9mINgOTk1WI5w+3zYH&#10;ECGSVTQ7ywjfHODY3t81VCt3sx987aIWKcSGmhDGGJdayjCMbChs3cI2/c7OG4rp9FoqT7cUbmZZ&#10;ZFkpDU02NYy08MvIw1d3MQi91q+7U6TOeN9HWjo1vu8rxMeH9fkJROQ1/sHwq5/UoU1OvbtYFcSM&#10;sMmrIqEIZVmBSEC1P6QtPcIuLzKQbSP/T2h/AAAA//8DAFBLAQItABQABgAIAAAAIQC2gziS/gAA&#10;AOEBAAATAAAAAAAAAAAAAAAAAAAAAABbQ29udGVudF9UeXBlc10ueG1sUEsBAi0AFAAGAAgAAAAh&#10;ADj9If/WAAAAlAEAAAsAAAAAAAAAAAAAAAAALwEAAF9yZWxzLy5yZWxzUEsBAi0AFAAGAAgAAAAh&#10;AJzZX/PCAgAAqwUAAA4AAAAAAAAAAAAAAAAALgIAAGRycy9lMm9Eb2MueG1sUEsBAi0AFAAGAAgA&#10;AAAhAG6tscDcAAAACgEAAA8AAAAAAAAAAAAAAAAAHAUAAGRycy9kb3ducmV2LnhtbFBLBQYAAAAA&#10;BAAEAPMAAAAlBgAAAAA=&#10;" fillcolor="window" strokecolor="#8faadc" strokeweight="2.25pt">
                    <v:textbox>
                      <w:txbxContent>
                        <w:p w14:paraId="6AB5C9B7" w14:textId="3CC77361" w:rsidR="00471121" w:rsidRPr="00471121" w:rsidRDefault="00471121" w:rsidP="00471121">
                          <w:pPr>
                            <w:rPr>
                              <w:rFonts w:ascii="Myriad Pro Light" w:hAnsi="Myriad Pro Light"/>
                              <w:sz w:val="24"/>
                              <w:szCs w:val="24"/>
                            </w:rPr>
                          </w:pPr>
                          <w:r>
                            <w:rPr>
                              <w:rFonts w:ascii="Myriad Pro Light" w:hAnsi="Myriad Pro Light"/>
                              <w:noProof/>
                              <w:sz w:val="24"/>
                              <w:szCs w:val="24"/>
                            </w:rPr>
                            <w:drawing>
                              <wp:inline distT="0" distB="0" distL="0" distR="0" wp14:anchorId="4AA21DA4" wp14:editId="6241BED1">
                                <wp:extent cx="1348574" cy="1348574"/>
                                <wp:effectExtent l="19050" t="19050" r="23495" b="234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a:extLst>
                                            <a:ext uri="{28A0092B-C50C-407E-A947-70E740481C1C}">
                                              <a14:useLocalDpi xmlns:a14="http://schemas.microsoft.com/office/drawing/2010/main" val="0"/>
                                            </a:ext>
                                          </a:extLst>
                                        </a:blip>
                                        <a:stretch>
                                          <a:fillRect/>
                                        </a:stretch>
                                      </pic:blipFill>
                                      <pic:spPr>
                                        <a:xfrm>
                                          <a:off x="0" y="0"/>
                                          <a:ext cx="1355168" cy="1355168"/>
                                        </a:xfrm>
                                        <a:prstGeom prst="rect">
                                          <a:avLst/>
                                        </a:prstGeom>
                                        <a:ln>
                                          <a:solidFill>
                                            <a:schemeClr val="accent6">
                                              <a:lumMod val="40000"/>
                                              <a:lumOff val="60000"/>
                                            </a:schemeClr>
                                          </a:solidFill>
                                        </a:ln>
                                      </pic:spPr>
                                    </pic:pic>
                                  </a:graphicData>
                                </a:graphic>
                              </wp:inline>
                            </w:drawing>
                          </w:r>
                        </w:p>
                      </w:txbxContent>
                    </v:textbox>
                  </v:shape>
                </w:pict>
              </mc:Fallback>
            </mc:AlternateContent>
          </w:r>
          <w:r w:rsidR="00471121" w:rsidRPr="00022E22">
            <w:rPr>
              <w:noProof/>
              <w:color w:val="FF0000"/>
            </w:rPr>
            <mc:AlternateContent>
              <mc:Choice Requires="wps">
                <w:drawing>
                  <wp:anchor distT="0" distB="0" distL="114300" distR="114300" simplePos="0" relativeHeight="251663360" behindDoc="0" locked="0" layoutInCell="1" allowOverlap="1" wp14:anchorId="255C5CAF" wp14:editId="0BEB5524">
                    <wp:simplePos x="0" y="0"/>
                    <wp:positionH relativeFrom="column">
                      <wp:posOffset>-118745</wp:posOffset>
                    </wp:positionH>
                    <wp:positionV relativeFrom="paragraph">
                      <wp:posOffset>2322072</wp:posOffset>
                    </wp:positionV>
                    <wp:extent cx="6210300" cy="3000375"/>
                    <wp:effectExtent l="95250" t="95250" r="76200" b="85725"/>
                    <wp:wrapNone/>
                    <wp:docPr id="2" name="Metin Kutusu 2"/>
                    <wp:cNvGraphicFramePr/>
                    <a:graphic xmlns:a="http://schemas.openxmlformats.org/drawingml/2006/main">
                      <a:graphicData uri="http://schemas.microsoft.com/office/word/2010/wordprocessingShape">
                        <wps:wsp>
                          <wps:cNvSpPr txBox="1"/>
                          <wps:spPr>
                            <a:xfrm>
                              <a:off x="0" y="0"/>
                              <a:ext cx="6210300" cy="3000375"/>
                            </a:xfrm>
                            <a:prstGeom prst="rect">
                              <a:avLst/>
                            </a:prstGeom>
                            <a:ln w="28575">
                              <a:solidFill>
                                <a:schemeClr val="accent1">
                                  <a:lumMod val="60000"/>
                                  <a:lumOff val="40000"/>
                                </a:schemeClr>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69EED267" w14:textId="77777777" w:rsidR="008A3CC1" w:rsidRPr="008A3CC1" w:rsidRDefault="008A3CC1" w:rsidP="008A3CC1">
                                <w:pPr>
                                  <w:jc w:val="center"/>
                                  <w:rPr>
                                    <w:rFonts w:ascii="Myriad Pro Light" w:hAnsi="Myriad Pro Light"/>
                                    <w:sz w:val="72"/>
                                    <w:szCs w:val="72"/>
                                  </w:rPr>
                                </w:pPr>
                                <w:r w:rsidRPr="008A3CC1">
                                  <w:rPr>
                                    <w:rFonts w:ascii="Myriad Pro Light" w:hAnsi="Myriad Pro Light"/>
                                    <w:sz w:val="72"/>
                                    <w:szCs w:val="72"/>
                                  </w:rPr>
                                  <w:t xml:space="preserve">AYDIN </w:t>
                                </w:r>
                                <w:r w:rsidRPr="008A3CC1">
                                  <w:rPr>
                                    <w:rFonts w:ascii="Myriad Pro Light" w:hAnsi="Myriad Pro Light" w:cs="Calibri"/>
                                    <w:sz w:val="72"/>
                                    <w:szCs w:val="72"/>
                                  </w:rPr>
                                  <w:t>İ</w:t>
                                </w:r>
                                <w:r w:rsidRPr="008A3CC1">
                                  <w:rPr>
                                    <w:rFonts w:ascii="Myriad Pro Light" w:hAnsi="Myriad Pro Light"/>
                                    <w:sz w:val="72"/>
                                    <w:szCs w:val="72"/>
                                  </w:rPr>
                                  <w:t>L</w:t>
                                </w:r>
                                <w:r w:rsidRPr="008A3CC1">
                                  <w:rPr>
                                    <w:rFonts w:ascii="Myriad Pro Light" w:hAnsi="Myriad Pro Light" w:cs="Calibri"/>
                                    <w:sz w:val="72"/>
                                    <w:szCs w:val="72"/>
                                  </w:rPr>
                                  <w:t>İ</w:t>
                                </w:r>
                              </w:p>
                              <w:p w14:paraId="0A0ABA39" w14:textId="3D4EC713" w:rsidR="008A3CC1" w:rsidRPr="008A3CC1" w:rsidRDefault="00DF2059" w:rsidP="008A3CC1">
                                <w:pPr>
                                  <w:jc w:val="center"/>
                                  <w:rPr>
                                    <w:rFonts w:ascii="Myriad Pro Light" w:hAnsi="Myriad Pro Light"/>
                                    <w:sz w:val="72"/>
                                    <w:szCs w:val="72"/>
                                  </w:rPr>
                                </w:pPr>
                                <w:r>
                                  <w:rPr>
                                    <w:rFonts w:ascii="Myriad Pro Light" w:hAnsi="Myriad Pro Light"/>
                                    <w:sz w:val="72"/>
                                    <w:szCs w:val="72"/>
                                  </w:rPr>
                                  <w:t>GERMENCİK</w:t>
                                </w:r>
                                <w:r w:rsidR="008A3CC1" w:rsidRPr="008A3CC1">
                                  <w:rPr>
                                    <w:rFonts w:ascii="Myriad Pro Light" w:hAnsi="Myriad Pro Light"/>
                                    <w:sz w:val="72"/>
                                    <w:szCs w:val="72"/>
                                  </w:rPr>
                                  <w:t xml:space="preserve"> </w:t>
                                </w:r>
                                <w:r w:rsidR="008A3CC1" w:rsidRPr="008A3CC1">
                                  <w:rPr>
                                    <w:rFonts w:ascii="Myriad Pro Light" w:hAnsi="Myriad Pro Light" w:cs="Calibri"/>
                                    <w:sz w:val="72"/>
                                    <w:szCs w:val="72"/>
                                  </w:rPr>
                                  <w:t>İ</w:t>
                                </w:r>
                                <w:r w:rsidR="008A3CC1" w:rsidRPr="008A3CC1">
                                  <w:rPr>
                                    <w:rFonts w:ascii="Myriad Pro Light" w:hAnsi="Myriad Pro Light"/>
                                    <w:sz w:val="72"/>
                                    <w:szCs w:val="72"/>
                                  </w:rPr>
                                  <w:t>L</w:t>
                                </w:r>
                                <w:r w:rsidR="008A3CC1" w:rsidRPr="008A3CC1">
                                  <w:rPr>
                                    <w:rFonts w:ascii="Myriad Pro Light" w:hAnsi="Myriad Pro Light" w:cs="Calibri"/>
                                    <w:sz w:val="72"/>
                                    <w:szCs w:val="72"/>
                                  </w:rPr>
                                  <w:t>Ç</w:t>
                                </w:r>
                                <w:r w:rsidR="008A3CC1" w:rsidRPr="008A3CC1">
                                  <w:rPr>
                                    <w:rFonts w:ascii="Myriad Pro Light" w:hAnsi="Myriad Pro Light"/>
                                    <w:sz w:val="72"/>
                                    <w:szCs w:val="72"/>
                                  </w:rPr>
                                  <w:t>ES</w:t>
                                </w:r>
                                <w:r w:rsidR="008A3CC1" w:rsidRPr="008A3CC1">
                                  <w:rPr>
                                    <w:rFonts w:ascii="Myriad Pro Light" w:hAnsi="Myriad Pro Light" w:cs="Calibri"/>
                                    <w:sz w:val="72"/>
                                    <w:szCs w:val="72"/>
                                  </w:rPr>
                                  <w:t>İ</w:t>
                                </w:r>
                                <w:r w:rsidR="008A3CC1" w:rsidRPr="008A3CC1">
                                  <w:rPr>
                                    <w:rFonts w:ascii="Myriad Pro Light" w:hAnsi="Myriad Pro Light"/>
                                    <w:sz w:val="72"/>
                                    <w:szCs w:val="72"/>
                                  </w:rPr>
                                  <w:t>,</w:t>
                                </w:r>
                              </w:p>
                              <w:p w14:paraId="5896D966" w14:textId="5ED43819" w:rsidR="008A3CC1" w:rsidRPr="008A3CC1" w:rsidRDefault="00DF2059" w:rsidP="008A3CC1">
                                <w:pPr>
                                  <w:jc w:val="center"/>
                                  <w:rPr>
                                    <w:rFonts w:ascii="Myriad Pro Light" w:hAnsi="Myriad Pro Light"/>
                                    <w:sz w:val="72"/>
                                    <w:szCs w:val="72"/>
                                  </w:rPr>
                                </w:pPr>
                                <w:r>
                                  <w:rPr>
                                    <w:rFonts w:ascii="Myriad Pro Light" w:hAnsi="Myriad Pro Light"/>
                                    <w:sz w:val="72"/>
                                    <w:szCs w:val="72"/>
                                  </w:rPr>
                                  <w:t>TEKİN</w:t>
                                </w:r>
                                <w:r w:rsidR="008A3CC1" w:rsidRPr="008A3CC1">
                                  <w:rPr>
                                    <w:rFonts w:ascii="Myriad Pro Light" w:hAnsi="Myriad Pro Light"/>
                                    <w:sz w:val="72"/>
                                    <w:szCs w:val="72"/>
                                  </w:rPr>
                                  <w:t xml:space="preserve"> MAH.</w:t>
                                </w:r>
                              </w:p>
                              <w:p w14:paraId="6D886313" w14:textId="39523805" w:rsidR="008A3CC1" w:rsidRPr="008A3CC1" w:rsidRDefault="00DF2059" w:rsidP="008A3CC1">
                                <w:pPr>
                                  <w:jc w:val="center"/>
                                  <w:rPr>
                                    <w:rFonts w:ascii="Bebas" w:hAnsi="Bebas"/>
                                    <w:sz w:val="72"/>
                                    <w:szCs w:val="72"/>
                                  </w:rPr>
                                </w:pPr>
                                <w:r>
                                  <w:rPr>
                                    <w:rFonts w:ascii="Myriad Pro Light" w:hAnsi="Myriad Pro Light"/>
                                    <w:sz w:val="72"/>
                                    <w:szCs w:val="72"/>
                                  </w:rPr>
                                  <w:t>121</w:t>
                                </w:r>
                                <w:r w:rsidR="008A3CC1" w:rsidRPr="008A3CC1">
                                  <w:rPr>
                                    <w:rFonts w:ascii="Myriad Pro Light" w:hAnsi="Myriad Pro Light"/>
                                    <w:sz w:val="72"/>
                                    <w:szCs w:val="72"/>
                                  </w:rPr>
                                  <w:t xml:space="preserve"> ADA</w:t>
                                </w:r>
                                <w:r w:rsidR="00121886">
                                  <w:rPr>
                                    <w:rFonts w:ascii="Myriad Pro Light" w:hAnsi="Myriad Pro Light"/>
                                    <w:sz w:val="72"/>
                                    <w:szCs w:val="72"/>
                                  </w:rPr>
                                  <w:t>,</w:t>
                                </w:r>
                                <w:r w:rsidR="008D6874">
                                  <w:rPr>
                                    <w:rFonts w:ascii="Myriad Pro Light" w:hAnsi="Myriad Pro Light"/>
                                    <w:sz w:val="72"/>
                                    <w:szCs w:val="72"/>
                                  </w:rPr>
                                  <w:t xml:space="preserve"> </w:t>
                                </w:r>
                                <w:r>
                                  <w:rPr>
                                    <w:rFonts w:ascii="Myriad Pro Light" w:hAnsi="Myriad Pro Light"/>
                                    <w:sz w:val="72"/>
                                    <w:szCs w:val="72"/>
                                  </w:rPr>
                                  <w:t>2</w:t>
                                </w:r>
                                <w:r w:rsidR="008A3CC1" w:rsidRPr="008A3CC1">
                                  <w:rPr>
                                    <w:rFonts w:ascii="Myriad Pro Light" w:hAnsi="Myriad Pro Light"/>
                                    <w:sz w:val="72"/>
                                    <w:szCs w:val="72"/>
                                  </w:rPr>
                                  <w:t xml:space="preserve"> PARSEL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C5CAF" id="Metin Kutusu 2" o:spid="_x0000_s1028" type="#_x0000_t202" style="position:absolute;margin-left:-9.35pt;margin-top:182.85pt;width:489pt;height:23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DowgIAAB8GAAAOAAAAZHJzL2Uyb0RvYy54bWysVN9v0zAQfkfif7D8ztJ07TaqpVMZGkIa&#10;28SG9uw6dhvh+IztNil/PXdOmlVjAwnxktj387vPd3d+0daGbZUPFdiC50cjzpSVUFZ2VfBvD1fv&#10;zjgLUdhSGLCq4DsV+MX87Zvzxs3UGNZgSuUZBrFh1riCr2N0sywLcq1qEY7AKYtKDb4WEa9+lZVe&#10;NBi9Ntl4NDrJGvCl8yBVCCj92Cn5PMXXWsl4q3VQkZmCI7aYvj59l/TN5uditvLCrSvZwxD/gKIW&#10;lcWkQ6iPIgq28dVvoepKegig45GEOgOtK6lSDVhNPnpWzf1aOJVqQXKCG2gK/y+svNneuzvPYvsB&#10;WnxAIqRxYRZQSPW02tf0R6QM9UjhbqBNtZFJFJ6M89HxCFUSdXgYHZ9OKU725O58iJ8U1IwOBff4&#10;Lokusb0OsTPdm1A2Y1lT8PHZFAPRPYCpyqvKmHSh3lCXxrOtwFcVUiob82RnNvUXKDv5CQLp3xfF&#10;2AWdeLIXI7rUZRQpYT1IgjpjKZdKLYQY6bIy0DAvSqz4eIqxXwXTgxZxAJOfokOPRhi3Fn8DQ7kS&#10;qgME2dPDpFPcGUUYjP2qNKtKfIrx66DS06bC0JrcNPI5OHb8DYR08AzS2j1Ob0tuHaDB8Q807J0H&#10;j5QVbByc68qCfwly+X3vrDt75OKgZjrGdtli0VRz37NLKHfYyh66KQ9OXlXYbtcixDvhcayxRXFV&#10;xVv8aOS34NCfOFuD//mSnOxx2lDLWYNrouDhx0Z4xZn5bHEO3+eTCe2VdJlMT8d48Yea5aHGbupL&#10;wJ7NcSk6mY5kH83+qD3Uj7jRFpQVVcJKzF3wuD9exm554UaUarFIRrhJnIjX9t5JCk0s0zA9tI/C&#10;u37iIg7rDewXipg9G7zOljwtLDYRdJWmknjuWO35xy2UurLfmLTmDu/J6mmvz38BAAD//wMAUEsD&#10;BBQABgAIAAAAIQCfKncU4QAAAAsBAAAPAAAAZHJzL2Rvd25yZXYueG1sTI/BTsMwDIbvSLxDZCQu&#10;aEu3aqMtTSeEtCNMFC7cssZrqjVO1WRb4ekxJ3az5U+/v7/cTK4XZxxD50nBYp6AQGq86ahV8Pmx&#10;nWUgQtRkdO8JFXxjgE11e1PqwvgLveO5jq3gEAqFVmBjHAopQ2PR6TD3AxLfDn50OvI6ttKM+sLh&#10;rpfLJFlLpzviD1YP+GKxOdYnp2B7rL92B9fu4pu0Mg8/easfXpW6v5uen0BEnOI/DH/6rA4VO+39&#10;iUwQvYLZIntkVEG6XvHARL7KUxB7BVmaLUFWpbzuUP0CAAD//wMAUEsBAi0AFAAGAAgAAAAhALaD&#10;OJL+AAAA4QEAABMAAAAAAAAAAAAAAAAAAAAAAFtDb250ZW50X1R5cGVzXS54bWxQSwECLQAUAAYA&#10;CAAAACEAOP0h/9YAAACUAQAACwAAAAAAAAAAAAAAAAAvAQAAX3JlbHMvLnJlbHNQSwECLQAUAAYA&#10;CAAAACEAANqQ6MICAAAfBgAADgAAAAAAAAAAAAAAAAAuAgAAZHJzL2Uyb0RvYy54bWxQSwECLQAU&#10;AAYACAAAACEAnyp3FOEAAAALAQAADwAAAAAAAAAAAAAAAAAcBQAAZHJzL2Rvd25yZXYueG1sUEsF&#10;BgAAAAAEAAQA8wAAACoGAAAAAA==&#10;" fillcolor="white [3201]" strokecolor="#8eaadb [1940]" strokeweight="2.25pt">
                    <v:textbox>
                      <w:txbxContent>
                        <w:p w14:paraId="69EED267" w14:textId="77777777" w:rsidR="008A3CC1" w:rsidRPr="008A3CC1" w:rsidRDefault="008A3CC1" w:rsidP="008A3CC1">
                          <w:pPr>
                            <w:jc w:val="center"/>
                            <w:rPr>
                              <w:rFonts w:ascii="Myriad Pro Light" w:hAnsi="Myriad Pro Light"/>
                              <w:sz w:val="72"/>
                              <w:szCs w:val="72"/>
                            </w:rPr>
                          </w:pPr>
                          <w:r w:rsidRPr="008A3CC1">
                            <w:rPr>
                              <w:rFonts w:ascii="Myriad Pro Light" w:hAnsi="Myriad Pro Light"/>
                              <w:sz w:val="72"/>
                              <w:szCs w:val="72"/>
                            </w:rPr>
                            <w:t xml:space="preserve">AYDIN </w:t>
                          </w:r>
                          <w:r w:rsidRPr="008A3CC1">
                            <w:rPr>
                              <w:rFonts w:ascii="Myriad Pro Light" w:hAnsi="Myriad Pro Light" w:cs="Calibri"/>
                              <w:sz w:val="72"/>
                              <w:szCs w:val="72"/>
                            </w:rPr>
                            <w:t>İ</w:t>
                          </w:r>
                          <w:r w:rsidRPr="008A3CC1">
                            <w:rPr>
                              <w:rFonts w:ascii="Myriad Pro Light" w:hAnsi="Myriad Pro Light"/>
                              <w:sz w:val="72"/>
                              <w:szCs w:val="72"/>
                            </w:rPr>
                            <w:t>L</w:t>
                          </w:r>
                          <w:r w:rsidRPr="008A3CC1">
                            <w:rPr>
                              <w:rFonts w:ascii="Myriad Pro Light" w:hAnsi="Myriad Pro Light" w:cs="Calibri"/>
                              <w:sz w:val="72"/>
                              <w:szCs w:val="72"/>
                            </w:rPr>
                            <w:t>İ</w:t>
                          </w:r>
                        </w:p>
                        <w:p w14:paraId="0A0ABA39" w14:textId="3D4EC713" w:rsidR="008A3CC1" w:rsidRPr="008A3CC1" w:rsidRDefault="00DF2059" w:rsidP="008A3CC1">
                          <w:pPr>
                            <w:jc w:val="center"/>
                            <w:rPr>
                              <w:rFonts w:ascii="Myriad Pro Light" w:hAnsi="Myriad Pro Light"/>
                              <w:sz w:val="72"/>
                              <w:szCs w:val="72"/>
                            </w:rPr>
                          </w:pPr>
                          <w:r>
                            <w:rPr>
                              <w:rFonts w:ascii="Myriad Pro Light" w:hAnsi="Myriad Pro Light"/>
                              <w:sz w:val="72"/>
                              <w:szCs w:val="72"/>
                            </w:rPr>
                            <w:t>GERMENCİK</w:t>
                          </w:r>
                          <w:r w:rsidR="008A3CC1" w:rsidRPr="008A3CC1">
                            <w:rPr>
                              <w:rFonts w:ascii="Myriad Pro Light" w:hAnsi="Myriad Pro Light"/>
                              <w:sz w:val="72"/>
                              <w:szCs w:val="72"/>
                            </w:rPr>
                            <w:t xml:space="preserve"> </w:t>
                          </w:r>
                          <w:r w:rsidR="008A3CC1" w:rsidRPr="008A3CC1">
                            <w:rPr>
                              <w:rFonts w:ascii="Myriad Pro Light" w:hAnsi="Myriad Pro Light" w:cs="Calibri"/>
                              <w:sz w:val="72"/>
                              <w:szCs w:val="72"/>
                            </w:rPr>
                            <w:t>İ</w:t>
                          </w:r>
                          <w:r w:rsidR="008A3CC1" w:rsidRPr="008A3CC1">
                            <w:rPr>
                              <w:rFonts w:ascii="Myriad Pro Light" w:hAnsi="Myriad Pro Light"/>
                              <w:sz w:val="72"/>
                              <w:szCs w:val="72"/>
                            </w:rPr>
                            <w:t>L</w:t>
                          </w:r>
                          <w:r w:rsidR="008A3CC1" w:rsidRPr="008A3CC1">
                            <w:rPr>
                              <w:rFonts w:ascii="Myriad Pro Light" w:hAnsi="Myriad Pro Light" w:cs="Calibri"/>
                              <w:sz w:val="72"/>
                              <w:szCs w:val="72"/>
                            </w:rPr>
                            <w:t>Ç</w:t>
                          </w:r>
                          <w:r w:rsidR="008A3CC1" w:rsidRPr="008A3CC1">
                            <w:rPr>
                              <w:rFonts w:ascii="Myriad Pro Light" w:hAnsi="Myriad Pro Light"/>
                              <w:sz w:val="72"/>
                              <w:szCs w:val="72"/>
                            </w:rPr>
                            <w:t>ES</w:t>
                          </w:r>
                          <w:r w:rsidR="008A3CC1" w:rsidRPr="008A3CC1">
                            <w:rPr>
                              <w:rFonts w:ascii="Myriad Pro Light" w:hAnsi="Myriad Pro Light" w:cs="Calibri"/>
                              <w:sz w:val="72"/>
                              <w:szCs w:val="72"/>
                            </w:rPr>
                            <w:t>İ</w:t>
                          </w:r>
                          <w:r w:rsidR="008A3CC1" w:rsidRPr="008A3CC1">
                            <w:rPr>
                              <w:rFonts w:ascii="Myriad Pro Light" w:hAnsi="Myriad Pro Light"/>
                              <w:sz w:val="72"/>
                              <w:szCs w:val="72"/>
                            </w:rPr>
                            <w:t>,</w:t>
                          </w:r>
                        </w:p>
                        <w:p w14:paraId="5896D966" w14:textId="5ED43819" w:rsidR="008A3CC1" w:rsidRPr="008A3CC1" w:rsidRDefault="00DF2059" w:rsidP="008A3CC1">
                          <w:pPr>
                            <w:jc w:val="center"/>
                            <w:rPr>
                              <w:rFonts w:ascii="Myriad Pro Light" w:hAnsi="Myriad Pro Light"/>
                              <w:sz w:val="72"/>
                              <w:szCs w:val="72"/>
                            </w:rPr>
                          </w:pPr>
                          <w:r>
                            <w:rPr>
                              <w:rFonts w:ascii="Myriad Pro Light" w:hAnsi="Myriad Pro Light"/>
                              <w:sz w:val="72"/>
                              <w:szCs w:val="72"/>
                            </w:rPr>
                            <w:t>TEKİN</w:t>
                          </w:r>
                          <w:r w:rsidR="008A3CC1" w:rsidRPr="008A3CC1">
                            <w:rPr>
                              <w:rFonts w:ascii="Myriad Pro Light" w:hAnsi="Myriad Pro Light"/>
                              <w:sz w:val="72"/>
                              <w:szCs w:val="72"/>
                            </w:rPr>
                            <w:t xml:space="preserve"> MAH.</w:t>
                          </w:r>
                        </w:p>
                        <w:p w14:paraId="6D886313" w14:textId="39523805" w:rsidR="008A3CC1" w:rsidRPr="008A3CC1" w:rsidRDefault="00DF2059" w:rsidP="008A3CC1">
                          <w:pPr>
                            <w:jc w:val="center"/>
                            <w:rPr>
                              <w:rFonts w:ascii="Bebas" w:hAnsi="Bebas"/>
                              <w:sz w:val="72"/>
                              <w:szCs w:val="72"/>
                            </w:rPr>
                          </w:pPr>
                          <w:r>
                            <w:rPr>
                              <w:rFonts w:ascii="Myriad Pro Light" w:hAnsi="Myriad Pro Light"/>
                              <w:sz w:val="72"/>
                              <w:szCs w:val="72"/>
                            </w:rPr>
                            <w:t>121</w:t>
                          </w:r>
                          <w:r w:rsidR="008A3CC1" w:rsidRPr="008A3CC1">
                            <w:rPr>
                              <w:rFonts w:ascii="Myriad Pro Light" w:hAnsi="Myriad Pro Light"/>
                              <w:sz w:val="72"/>
                              <w:szCs w:val="72"/>
                            </w:rPr>
                            <w:t xml:space="preserve"> ADA</w:t>
                          </w:r>
                          <w:r w:rsidR="00121886">
                            <w:rPr>
                              <w:rFonts w:ascii="Myriad Pro Light" w:hAnsi="Myriad Pro Light"/>
                              <w:sz w:val="72"/>
                              <w:szCs w:val="72"/>
                            </w:rPr>
                            <w:t>,</w:t>
                          </w:r>
                          <w:r w:rsidR="008D6874">
                            <w:rPr>
                              <w:rFonts w:ascii="Myriad Pro Light" w:hAnsi="Myriad Pro Light"/>
                              <w:sz w:val="72"/>
                              <w:szCs w:val="72"/>
                            </w:rPr>
                            <w:t xml:space="preserve"> </w:t>
                          </w:r>
                          <w:r>
                            <w:rPr>
                              <w:rFonts w:ascii="Myriad Pro Light" w:hAnsi="Myriad Pro Light"/>
                              <w:sz w:val="72"/>
                              <w:szCs w:val="72"/>
                            </w:rPr>
                            <w:t>2</w:t>
                          </w:r>
                          <w:r w:rsidR="008A3CC1" w:rsidRPr="008A3CC1">
                            <w:rPr>
                              <w:rFonts w:ascii="Myriad Pro Light" w:hAnsi="Myriad Pro Light"/>
                              <w:sz w:val="72"/>
                              <w:szCs w:val="72"/>
                            </w:rPr>
                            <w:t xml:space="preserve"> PARSEL</w:t>
                          </w:r>
                        </w:p>
                      </w:txbxContent>
                    </v:textbox>
                  </v:shape>
                </w:pict>
              </mc:Fallback>
            </mc:AlternateContent>
          </w:r>
          <w:r w:rsidRPr="00022E22">
            <w:rPr>
              <w:noProof/>
              <w:color w:val="FF0000"/>
            </w:rPr>
            <w:t xml:space="preserve"> </w:t>
          </w:r>
        </w:p>
      </w:sdtContent>
    </w:sdt>
    <w:p w14:paraId="3EE9AD79" w14:textId="78B7D215" w:rsidR="00E47FC0" w:rsidRDefault="00E47FC0"/>
    <w:p w14:paraId="5D8F0B57" w14:textId="4913A5AD" w:rsidR="00312E69" w:rsidRPr="00FE17BE" w:rsidRDefault="00DF2059" w:rsidP="00312E69">
      <w:pPr>
        <w:pStyle w:val="Balk1"/>
        <w:numPr>
          <w:ilvl w:val="0"/>
          <w:numId w:val="1"/>
        </w:numPr>
        <w:tabs>
          <w:tab w:val="num" w:pos="360"/>
        </w:tabs>
        <w:spacing w:before="0" w:after="80" w:line="276" w:lineRule="auto"/>
        <w:ind w:left="0" w:firstLine="0"/>
        <w:rPr>
          <w:rFonts w:ascii="Times New Roman" w:hAnsi="Times New Roman" w:cs="Times New Roman"/>
          <w:color w:val="4472C4" w:themeColor="accent1"/>
          <w:szCs w:val="24"/>
        </w:rPr>
      </w:pPr>
      <w:r>
        <w:rPr>
          <w:noProof/>
        </w:rPr>
        <mc:AlternateContent>
          <mc:Choice Requires="wps">
            <w:drawing>
              <wp:anchor distT="0" distB="0" distL="114300" distR="114300" simplePos="0" relativeHeight="251665408" behindDoc="0" locked="0" layoutInCell="1" allowOverlap="1" wp14:anchorId="46BC849B" wp14:editId="5E9A4C1C">
                <wp:simplePos x="0" y="0"/>
                <wp:positionH relativeFrom="column">
                  <wp:posOffset>-124061</wp:posOffset>
                </wp:positionH>
                <wp:positionV relativeFrom="paragraph">
                  <wp:posOffset>5122413</wp:posOffset>
                </wp:positionV>
                <wp:extent cx="6210300" cy="2807438"/>
                <wp:effectExtent l="95250" t="95250" r="76200" b="69215"/>
                <wp:wrapNone/>
                <wp:docPr id="1" name="Metin Kutusu 1"/>
                <wp:cNvGraphicFramePr/>
                <a:graphic xmlns:a="http://schemas.openxmlformats.org/drawingml/2006/main">
                  <a:graphicData uri="http://schemas.microsoft.com/office/word/2010/wordprocessingShape">
                    <wps:wsp>
                      <wps:cNvSpPr txBox="1"/>
                      <wps:spPr>
                        <a:xfrm>
                          <a:off x="0" y="0"/>
                          <a:ext cx="6210300" cy="2807438"/>
                        </a:xfrm>
                        <a:prstGeom prst="rect">
                          <a:avLst/>
                        </a:prstGeom>
                        <a:solidFill>
                          <a:sysClr val="window" lastClr="FFFFFF"/>
                        </a:solidFill>
                        <a:ln w="28575" cap="flat" cmpd="sng" algn="ctr">
                          <a:solidFill>
                            <a:srgbClr val="4472C4">
                              <a:lumMod val="60000"/>
                              <a:lumOff val="40000"/>
                            </a:srgbClr>
                          </a:solidFill>
                          <a:prstDash val="solid"/>
                          <a:miter lim="800000"/>
                        </a:ln>
                        <a:effectLst>
                          <a:glow rad="63500">
                            <a:srgbClr val="5B9BD5">
                              <a:satMod val="175000"/>
                              <a:alpha val="40000"/>
                            </a:srgbClr>
                          </a:glow>
                        </a:effectLst>
                      </wps:spPr>
                      <wps:txbx>
                        <w:txbxContent>
                          <w:p w14:paraId="70756252" w14:textId="7C45F64F" w:rsidR="00022E22" w:rsidRDefault="00471121" w:rsidP="00022E22">
                            <w:pPr>
                              <w:jc w:val="center"/>
                              <w:rPr>
                                <w:rFonts w:ascii="Myriad Pro Light" w:hAnsi="Myriad Pro Light"/>
                                <w:sz w:val="72"/>
                                <w:szCs w:val="72"/>
                              </w:rPr>
                            </w:pPr>
                            <w:r w:rsidRPr="00471121">
                              <w:rPr>
                                <w:rFonts w:ascii="Myriad Pro Light" w:hAnsi="Myriad Pro Light"/>
                                <w:sz w:val="72"/>
                                <w:szCs w:val="72"/>
                              </w:rPr>
                              <w:t>1/</w:t>
                            </w:r>
                            <w:r w:rsidR="00AE2CC8">
                              <w:rPr>
                                <w:rFonts w:ascii="Myriad Pro Light" w:hAnsi="Myriad Pro Light"/>
                                <w:sz w:val="72"/>
                                <w:szCs w:val="72"/>
                              </w:rPr>
                              <w:t>1</w:t>
                            </w:r>
                            <w:r w:rsidRPr="00471121">
                              <w:rPr>
                                <w:rFonts w:ascii="Myriad Pro Light" w:hAnsi="Myriad Pro Light"/>
                                <w:sz w:val="72"/>
                                <w:szCs w:val="72"/>
                              </w:rPr>
                              <w:t xml:space="preserve">000 </w:t>
                            </w:r>
                            <w:r>
                              <w:rPr>
                                <w:rFonts w:ascii="Myriad Pro Light" w:hAnsi="Myriad Pro Light"/>
                                <w:sz w:val="72"/>
                                <w:szCs w:val="72"/>
                              </w:rPr>
                              <w:t xml:space="preserve">ÖLÇEKLİ </w:t>
                            </w:r>
                          </w:p>
                          <w:p w14:paraId="3479C787" w14:textId="7CC4DFF9" w:rsidR="00471121" w:rsidRDefault="00AE2CC8" w:rsidP="00022E22">
                            <w:pPr>
                              <w:jc w:val="center"/>
                              <w:rPr>
                                <w:rFonts w:ascii="Myriad Pro Light" w:hAnsi="Myriad Pro Light"/>
                                <w:sz w:val="72"/>
                                <w:szCs w:val="72"/>
                              </w:rPr>
                            </w:pPr>
                            <w:r>
                              <w:rPr>
                                <w:rFonts w:ascii="Myriad Pro Light" w:hAnsi="Myriad Pro Light"/>
                                <w:sz w:val="72"/>
                                <w:szCs w:val="72"/>
                              </w:rPr>
                              <w:t>UYGULAMA</w:t>
                            </w:r>
                            <w:r w:rsidR="00471121">
                              <w:rPr>
                                <w:rFonts w:ascii="Myriad Pro Light" w:hAnsi="Myriad Pro Light"/>
                                <w:sz w:val="72"/>
                                <w:szCs w:val="72"/>
                              </w:rPr>
                              <w:t xml:space="preserve"> İMAR PLANI</w:t>
                            </w:r>
                          </w:p>
                          <w:p w14:paraId="035A4FC3" w14:textId="09D9ECC7" w:rsidR="00471121" w:rsidRPr="00471121" w:rsidRDefault="00471121" w:rsidP="00022E22">
                            <w:pPr>
                              <w:jc w:val="center"/>
                              <w:rPr>
                                <w:rFonts w:ascii="Myriad Pro Light" w:hAnsi="Myriad Pro Light" w:cs="Calibri"/>
                                <w:sz w:val="72"/>
                                <w:szCs w:val="72"/>
                              </w:rPr>
                            </w:pPr>
                            <w:r>
                              <w:rPr>
                                <w:rFonts w:ascii="Myriad Pro Light" w:hAnsi="Myriad Pro Light"/>
                                <w:sz w:val="72"/>
                                <w:szCs w:val="72"/>
                              </w:rPr>
                              <w:t>AÇIKLAMA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C849B" id="Metin Kutusu 1" o:spid="_x0000_s1029" type="#_x0000_t202" style="position:absolute;left:0;text-align:left;margin-left:-9.75pt;margin-top:403.35pt;width:489pt;height:22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4fwQIAAKsFAAAOAAAAZHJzL2Uyb0RvYy54bWysVMlu2zAQvRfoPxC8N5JteYkROXBsuCiQ&#10;JgGSomeaoiwBFMmStOX06/tIeUta9FBUB2o4M3yzz83tvpFkJ6yrtcpp7yqlRCiui1ptcvrtZfVp&#10;QonzTBVMaiVy+iocvZ19/HDTmqno60rLQlgCEOWmrclp5b2ZJonjlWiYu9JGKAhLbRvmcbWbpLCs&#10;BXojk36ajpJW28JYzYVz4C47IZ1F/LIU3D+WpROeyJzCNx9PG891OJPZDZtuLDNVzQ9usH/womG1&#10;gtET1JJ5Rra2/g2qqbnVTpf+iusm0WVZcxFjQDS99F00zxUzIsaC5DhzSpP7f7D8Yfdsnizx+zu9&#10;RwFDQlrjpg7MEM++tE34w1MCOVL4ekqb2HvCwRz1e+kghYhD1p+k42wwCTjJ+bmxzn8WuiGByKlF&#10;XWK62O7e+U71qBKsOS3rYlVLGS+vbiEt2TGUEJUvdEuJZM6DmdNV/A7W3jyTirTBneF4CM8YequU&#10;zINsTJFTpzaUMLlB03Jvoy9vXju7WZ+sZtm4v8iiktw2X3XROTNK8XUdBDb6rGNnRzbiP8DEXLzB&#10;D9Eumau6J1HUITW1x0DIusnpJABFA0CSKuRCxJZGzsJlI3VLLEM0o8EQijFZl34P767vlsOOz/zJ&#10;794Y2gfHmTQV+7vfwUwM4MJ4cu6RQPn9ek9qODIIQQTOWhevaCurUW10hjN8VSPke9TtiVmMGJhY&#10;G/4RRwkDOdUHipJK259/4gd9dD6klLQYWVTxx5ZZgXb4ojAT170sA6yPl2w47uNiLyXrS4naNguN&#10;lupF7yIZ9L08kqXVzXdsl3mwChFTHLZzih7qyIXvFgm2ExfzeVTCVBvm79Wz4QE6lCSU+mX/nVlz&#10;6H6PwXnQx+Fm03dD0OmGl0rPt16XdZyQc1ZRjHDBRohlOWyvsHIu71HrvGNnvwAAAP//AwBQSwME&#10;FAAGAAgAAAAhABS6nkbdAAAADAEAAA8AAABkcnMvZG93bnJldi54bWxMj0FOwzAQRfdI3MEaJHat&#10;00KKk8apEIgFS0IPMIldOyK2I9ttw+0ZVrCcmac/7zeHxU3somMag5ewWRfAtB+CGr2RcPx8Wwlg&#10;KaNXOAWvJXzrBIf29qbBWoWr/9CXLhtGIT7VKMHmPNecp8Fqh2kdZu3pdgrRYaYxGq4iXincTXxb&#10;FDvucPT0weKsX6wevrqzk9Ab8/pwzNi5GPuMc6fse1lJeX+3PO+BZb3kPxh+9UkdWnLqw9mrxCYJ&#10;q01VEipBFLsnYERUpaBNT+j2UQjgbcP/l2h/AAAA//8DAFBLAQItABQABgAIAAAAIQC2gziS/gAA&#10;AOEBAAATAAAAAAAAAAAAAAAAAAAAAABbQ29udGVudF9UeXBlc10ueG1sUEsBAi0AFAAGAAgAAAAh&#10;ADj9If/WAAAAlAEAAAsAAAAAAAAAAAAAAAAALwEAAF9yZWxzLy5yZWxzUEsBAi0AFAAGAAgAAAAh&#10;AC3Wfh/BAgAAqwUAAA4AAAAAAAAAAAAAAAAALgIAAGRycy9lMm9Eb2MueG1sUEsBAi0AFAAGAAgA&#10;AAAhABS6nkbdAAAADAEAAA8AAAAAAAAAAAAAAAAAGwUAAGRycy9kb3ducmV2LnhtbFBLBQYAAAAA&#10;BAAEAPMAAAAlBgAAAAA=&#10;" fillcolor="window" strokecolor="#8faadc" strokeweight="2.25pt">
                <v:textbox>
                  <w:txbxContent>
                    <w:p w14:paraId="70756252" w14:textId="7C45F64F" w:rsidR="00022E22" w:rsidRDefault="00471121" w:rsidP="00022E22">
                      <w:pPr>
                        <w:jc w:val="center"/>
                        <w:rPr>
                          <w:rFonts w:ascii="Myriad Pro Light" w:hAnsi="Myriad Pro Light"/>
                          <w:sz w:val="72"/>
                          <w:szCs w:val="72"/>
                        </w:rPr>
                      </w:pPr>
                      <w:r w:rsidRPr="00471121">
                        <w:rPr>
                          <w:rFonts w:ascii="Myriad Pro Light" w:hAnsi="Myriad Pro Light"/>
                          <w:sz w:val="72"/>
                          <w:szCs w:val="72"/>
                        </w:rPr>
                        <w:t>1/</w:t>
                      </w:r>
                      <w:r w:rsidR="00AE2CC8">
                        <w:rPr>
                          <w:rFonts w:ascii="Myriad Pro Light" w:hAnsi="Myriad Pro Light"/>
                          <w:sz w:val="72"/>
                          <w:szCs w:val="72"/>
                        </w:rPr>
                        <w:t>1</w:t>
                      </w:r>
                      <w:r w:rsidRPr="00471121">
                        <w:rPr>
                          <w:rFonts w:ascii="Myriad Pro Light" w:hAnsi="Myriad Pro Light"/>
                          <w:sz w:val="72"/>
                          <w:szCs w:val="72"/>
                        </w:rPr>
                        <w:t xml:space="preserve">000 </w:t>
                      </w:r>
                      <w:r>
                        <w:rPr>
                          <w:rFonts w:ascii="Myriad Pro Light" w:hAnsi="Myriad Pro Light"/>
                          <w:sz w:val="72"/>
                          <w:szCs w:val="72"/>
                        </w:rPr>
                        <w:t xml:space="preserve">ÖLÇEKLİ </w:t>
                      </w:r>
                    </w:p>
                    <w:p w14:paraId="3479C787" w14:textId="7CC4DFF9" w:rsidR="00471121" w:rsidRDefault="00AE2CC8" w:rsidP="00022E22">
                      <w:pPr>
                        <w:jc w:val="center"/>
                        <w:rPr>
                          <w:rFonts w:ascii="Myriad Pro Light" w:hAnsi="Myriad Pro Light"/>
                          <w:sz w:val="72"/>
                          <w:szCs w:val="72"/>
                        </w:rPr>
                      </w:pPr>
                      <w:r>
                        <w:rPr>
                          <w:rFonts w:ascii="Myriad Pro Light" w:hAnsi="Myriad Pro Light"/>
                          <w:sz w:val="72"/>
                          <w:szCs w:val="72"/>
                        </w:rPr>
                        <w:t>UYGULAMA</w:t>
                      </w:r>
                      <w:r w:rsidR="00471121">
                        <w:rPr>
                          <w:rFonts w:ascii="Myriad Pro Light" w:hAnsi="Myriad Pro Light"/>
                          <w:sz w:val="72"/>
                          <w:szCs w:val="72"/>
                        </w:rPr>
                        <w:t xml:space="preserve"> İMAR PLANI</w:t>
                      </w:r>
                    </w:p>
                    <w:p w14:paraId="035A4FC3" w14:textId="09D9ECC7" w:rsidR="00471121" w:rsidRPr="00471121" w:rsidRDefault="00471121" w:rsidP="00022E22">
                      <w:pPr>
                        <w:jc w:val="center"/>
                        <w:rPr>
                          <w:rFonts w:ascii="Myriad Pro Light" w:hAnsi="Myriad Pro Light" w:cs="Calibri"/>
                          <w:sz w:val="72"/>
                          <w:szCs w:val="72"/>
                        </w:rPr>
                      </w:pPr>
                      <w:r>
                        <w:rPr>
                          <w:rFonts w:ascii="Myriad Pro Light" w:hAnsi="Myriad Pro Light"/>
                          <w:sz w:val="72"/>
                          <w:szCs w:val="72"/>
                        </w:rPr>
                        <w:t>AÇIKLAMA RAPORU</w:t>
                      </w:r>
                    </w:p>
                  </w:txbxContent>
                </v:textbox>
              </v:shape>
            </w:pict>
          </mc:Fallback>
        </mc:AlternateContent>
      </w:r>
      <w:r w:rsidR="00E47FC0">
        <w:br w:type="page"/>
      </w:r>
      <w:r w:rsidR="00661243">
        <w:rPr>
          <w:rFonts w:ascii="Times New Roman" w:hAnsi="Times New Roman" w:cs="Times New Roman"/>
          <w:color w:val="4472C4" w:themeColor="accent1"/>
          <w:szCs w:val="24"/>
        </w:rPr>
        <w:lastRenderedPageBreak/>
        <w:t>1.  PL</w:t>
      </w:r>
      <w:r w:rsidR="00312E69" w:rsidRPr="00FE17BE">
        <w:rPr>
          <w:rFonts w:ascii="Times New Roman" w:hAnsi="Times New Roman" w:cs="Times New Roman"/>
          <w:color w:val="4472C4" w:themeColor="accent1"/>
          <w:szCs w:val="24"/>
        </w:rPr>
        <w:t>ANLAMA ALANININ TANIMI VE ANALİTİK ARAŞTIRMALAR</w:t>
      </w:r>
    </w:p>
    <w:p w14:paraId="1DCE2758" w14:textId="58D13BE1" w:rsidR="00305340" w:rsidRPr="00312E69" w:rsidRDefault="00312E69" w:rsidP="00312E69">
      <w:pPr>
        <w:pStyle w:val="Balk2"/>
        <w:numPr>
          <w:ilvl w:val="1"/>
          <w:numId w:val="1"/>
        </w:numPr>
        <w:tabs>
          <w:tab w:val="num" w:pos="360"/>
        </w:tabs>
        <w:ind w:left="0" w:firstLine="0"/>
        <w:rPr>
          <w:rFonts w:ascii="Times New Roman" w:hAnsi="Times New Roman" w:cs="Times New Roman"/>
          <w:sz w:val="24"/>
          <w:szCs w:val="24"/>
        </w:rPr>
      </w:pPr>
      <w:r w:rsidRPr="00FE17BE">
        <w:rPr>
          <w:rFonts w:ascii="Times New Roman" w:hAnsi="Times New Roman" w:cs="Times New Roman"/>
          <w:sz w:val="24"/>
          <w:szCs w:val="24"/>
        </w:rPr>
        <w:t>PLANLAMA ALANININ TANIMI VE KONUMSAL NİTELİĞİ</w:t>
      </w:r>
    </w:p>
    <w:p w14:paraId="08C8278D" w14:textId="77777777" w:rsidR="00305340" w:rsidRPr="00994223" w:rsidRDefault="00305340" w:rsidP="00305340"/>
    <w:p w14:paraId="2D8BDDE0" w14:textId="0C0821FC" w:rsidR="002C618F" w:rsidRDefault="006B3980" w:rsidP="00782CFB">
      <w:pPr>
        <w:pStyle w:val="Altyaz"/>
        <w:shd w:val="clear" w:color="auto" w:fill="FFFFFF" w:themeFill="background1"/>
        <w:spacing w:after="80" w:line="276" w:lineRule="auto"/>
        <w:ind w:firstLine="567"/>
        <w:rPr>
          <w:rFonts w:ascii="Times New Roman" w:hAnsi="Times New Roman"/>
        </w:rPr>
      </w:pPr>
      <w:r w:rsidRPr="00F9760F">
        <w:rPr>
          <w:rFonts w:ascii="Times New Roman" w:hAnsi="Times New Roman"/>
        </w:rPr>
        <w:t xml:space="preserve">Uygulama imar planına </w:t>
      </w:r>
      <w:r w:rsidR="00305340" w:rsidRPr="00F9760F">
        <w:rPr>
          <w:rFonts w:ascii="Times New Roman" w:hAnsi="Times New Roman"/>
        </w:rPr>
        <w:t xml:space="preserve">konu olan alan; </w:t>
      </w:r>
      <w:r w:rsidR="00305340" w:rsidRPr="00164A24">
        <w:rPr>
          <w:rFonts w:ascii="Times New Roman" w:hAnsi="Times New Roman"/>
        </w:rPr>
        <w:t>Aydın İli,</w:t>
      </w:r>
      <w:r w:rsidR="00DF2059">
        <w:rPr>
          <w:rFonts w:ascii="Times New Roman" w:hAnsi="Times New Roman"/>
        </w:rPr>
        <w:t xml:space="preserve"> Germencik</w:t>
      </w:r>
      <w:r w:rsidR="00305340" w:rsidRPr="00164A24">
        <w:rPr>
          <w:rFonts w:ascii="Times New Roman" w:hAnsi="Times New Roman"/>
        </w:rPr>
        <w:t xml:space="preserve"> İlçesi, </w:t>
      </w:r>
      <w:r w:rsidR="00DF2059">
        <w:rPr>
          <w:rFonts w:ascii="Times New Roman" w:hAnsi="Times New Roman"/>
        </w:rPr>
        <w:t>Tekin</w:t>
      </w:r>
      <w:r w:rsidR="00305340" w:rsidRPr="00164A24">
        <w:rPr>
          <w:rFonts w:ascii="Times New Roman" w:hAnsi="Times New Roman"/>
        </w:rPr>
        <w:t xml:space="preserve"> Mahallesi,</w:t>
      </w:r>
      <w:r w:rsidR="00305340">
        <w:rPr>
          <w:rFonts w:ascii="Times New Roman" w:hAnsi="Times New Roman"/>
        </w:rPr>
        <w:t xml:space="preserve"> tapunun </w:t>
      </w:r>
      <w:r w:rsidR="00DF2059">
        <w:rPr>
          <w:rFonts w:ascii="Times New Roman" w:hAnsi="Times New Roman"/>
        </w:rPr>
        <w:t>121</w:t>
      </w:r>
      <w:r w:rsidR="00305340">
        <w:rPr>
          <w:rFonts w:ascii="Times New Roman" w:hAnsi="Times New Roman"/>
        </w:rPr>
        <w:t xml:space="preserve"> ada, </w:t>
      </w:r>
      <w:r w:rsidR="00DF2059">
        <w:rPr>
          <w:rFonts w:ascii="Times New Roman" w:hAnsi="Times New Roman"/>
          <w:shd w:val="clear" w:color="auto" w:fill="FFFFFF" w:themeFill="background1"/>
        </w:rPr>
        <w:t>2</w:t>
      </w:r>
      <w:r w:rsidR="00305340">
        <w:rPr>
          <w:rFonts w:ascii="Times New Roman" w:hAnsi="Times New Roman"/>
          <w:shd w:val="clear" w:color="auto" w:fill="FFFFFF" w:themeFill="background1"/>
        </w:rPr>
        <w:t xml:space="preserve"> nolu parseli </w:t>
      </w:r>
      <w:r w:rsidR="00305340">
        <w:rPr>
          <w:rFonts w:ascii="Times New Roman" w:hAnsi="Times New Roman"/>
        </w:rPr>
        <w:t>kapsamaktadır.</w:t>
      </w:r>
      <w:r w:rsidR="00305340" w:rsidRPr="00164A24">
        <w:rPr>
          <w:rFonts w:ascii="Times New Roman" w:hAnsi="Times New Roman"/>
        </w:rPr>
        <w:t xml:space="preserve"> Söz</w:t>
      </w:r>
      <w:r w:rsidR="00305340">
        <w:rPr>
          <w:rFonts w:ascii="Times New Roman" w:hAnsi="Times New Roman"/>
        </w:rPr>
        <w:t xml:space="preserve"> </w:t>
      </w:r>
      <w:r w:rsidR="00305340" w:rsidRPr="00164A24">
        <w:rPr>
          <w:rFonts w:ascii="Times New Roman" w:hAnsi="Times New Roman"/>
        </w:rPr>
        <w:t xml:space="preserve">konusu parsel </w:t>
      </w:r>
      <w:r w:rsidR="00DF2059">
        <w:rPr>
          <w:rFonts w:ascii="Times New Roman" w:hAnsi="Times New Roman"/>
        </w:rPr>
        <w:t xml:space="preserve">Germencik İlçesi Tekin </w:t>
      </w:r>
      <w:r w:rsidR="00305340" w:rsidRPr="00164A24">
        <w:rPr>
          <w:rFonts w:ascii="Times New Roman" w:hAnsi="Times New Roman"/>
        </w:rPr>
        <w:t>Mahallesi sınırları içerisinde</w:t>
      </w:r>
      <w:r w:rsidR="00305340">
        <w:rPr>
          <w:rFonts w:ascii="Times New Roman" w:hAnsi="Times New Roman"/>
        </w:rPr>
        <w:t>,</w:t>
      </w:r>
      <w:r w:rsidR="001B0AA8">
        <w:rPr>
          <w:rFonts w:ascii="Times New Roman" w:hAnsi="Times New Roman"/>
        </w:rPr>
        <w:t xml:space="preserve"> D 525 karayoluna cepheli konumdadır.</w:t>
      </w:r>
    </w:p>
    <w:p w14:paraId="2F0C7705" w14:textId="77777777" w:rsidR="006818D0" w:rsidRPr="006818D0" w:rsidRDefault="006818D0" w:rsidP="006818D0"/>
    <w:p w14:paraId="5E3187C1" w14:textId="2701AFE5" w:rsidR="00305340" w:rsidRDefault="001B0AA8" w:rsidP="00305340">
      <w:pPr>
        <w:spacing w:after="0"/>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rPr>
        <w:drawing>
          <wp:inline distT="0" distB="0" distL="0" distR="0" wp14:anchorId="06C5A070" wp14:editId="5F1E670E">
            <wp:extent cx="5760720" cy="3791585"/>
            <wp:effectExtent l="38100" t="38100" r="30480" b="3746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1">
                      <a:extLst>
                        <a:ext uri="{28A0092B-C50C-407E-A947-70E740481C1C}">
                          <a14:useLocalDpi xmlns:a14="http://schemas.microsoft.com/office/drawing/2010/main" val="0"/>
                        </a:ext>
                      </a:extLst>
                    </a:blip>
                    <a:stretch>
                      <a:fillRect/>
                    </a:stretch>
                  </pic:blipFill>
                  <pic:spPr>
                    <a:xfrm>
                      <a:off x="0" y="0"/>
                      <a:ext cx="5760720" cy="3791585"/>
                    </a:xfrm>
                    <a:prstGeom prst="rect">
                      <a:avLst/>
                    </a:prstGeom>
                    <a:ln w="28575">
                      <a:solidFill>
                        <a:schemeClr val="tx1"/>
                      </a:solidFill>
                    </a:ln>
                  </pic:spPr>
                </pic:pic>
              </a:graphicData>
            </a:graphic>
          </wp:inline>
        </w:drawing>
      </w:r>
    </w:p>
    <w:p w14:paraId="2D31D7D9" w14:textId="0C3ED6AF" w:rsidR="00305340" w:rsidRDefault="00305340" w:rsidP="002C618F">
      <w:pPr>
        <w:jc w:val="center"/>
        <w:rPr>
          <w:rFonts w:ascii="Times New Roman" w:hAnsi="Times New Roman" w:cs="Times New Roman"/>
          <w:b/>
        </w:rPr>
      </w:pPr>
      <w:r w:rsidRPr="00AE2CC8">
        <w:rPr>
          <w:rFonts w:ascii="Times New Roman" w:hAnsi="Times New Roman" w:cs="Times New Roman"/>
          <w:b/>
          <w:shd w:val="clear" w:color="auto" w:fill="FFFFFF"/>
        </w:rPr>
        <w:t xml:space="preserve">Şekil 1: </w:t>
      </w:r>
      <w:r w:rsidRPr="00AE2CC8">
        <w:rPr>
          <w:rFonts w:ascii="Times New Roman" w:hAnsi="Times New Roman" w:cs="Times New Roman"/>
          <w:b/>
        </w:rPr>
        <w:t>Planlama Alanına Ait Uydu Görüntüsü</w:t>
      </w:r>
    </w:p>
    <w:p w14:paraId="61BE9F36" w14:textId="77777777" w:rsidR="006818D0" w:rsidRPr="00AE2CC8" w:rsidRDefault="006818D0" w:rsidP="002C618F">
      <w:pPr>
        <w:jc w:val="center"/>
        <w:rPr>
          <w:rFonts w:ascii="Times New Roman" w:hAnsi="Times New Roman" w:cs="Times New Roman"/>
          <w:b/>
        </w:rPr>
      </w:pPr>
    </w:p>
    <w:p w14:paraId="65A9306A" w14:textId="29C738BB" w:rsidR="00312E69" w:rsidRDefault="00312E69" w:rsidP="00312E69">
      <w:pPr>
        <w:pStyle w:val="Balk2"/>
        <w:numPr>
          <w:ilvl w:val="1"/>
          <w:numId w:val="1"/>
        </w:numPr>
        <w:tabs>
          <w:tab w:val="num" w:pos="360"/>
        </w:tabs>
        <w:ind w:left="0" w:firstLine="0"/>
        <w:rPr>
          <w:rFonts w:ascii="Times New Roman" w:hAnsi="Times New Roman" w:cs="Times New Roman"/>
          <w:sz w:val="24"/>
          <w:szCs w:val="24"/>
        </w:rPr>
      </w:pPr>
      <w:r w:rsidRPr="00FE17BE">
        <w:rPr>
          <w:rFonts w:ascii="Times New Roman" w:hAnsi="Times New Roman" w:cs="Times New Roman"/>
          <w:sz w:val="24"/>
          <w:szCs w:val="24"/>
        </w:rPr>
        <w:t>JEOLOJİK- JEOTEKNİK DURUM</w:t>
      </w:r>
    </w:p>
    <w:p w14:paraId="5AD837FF" w14:textId="77777777" w:rsidR="00AE2CC8" w:rsidRPr="00AE2CC8" w:rsidRDefault="00AE2CC8" w:rsidP="00AE2CC8"/>
    <w:p w14:paraId="0263FAAE" w14:textId="137F0EE2" w:rsidR="00312E69" w:rsidRDefault="00312E69" w:rsidP="00AE2CC8">
      <w:pPr>
        <w:ind w:firstLine="708"/>
        <w:jc w:val="both"/>
        <w:rPr>
          <w:rFonts w:ascii="Times New Roman" w:hAnsi="Times New Roman" w:cs="Times New Roman"/>
          <w:sz w:val="24"/>
          <w:szCs w:val="24"/>
        </w:rPr>
      </w:pPr>
      <w:r w:rsidRPr="000F4C21">
        <w:rPr>
          <w:rFonts w:ascii="Times New Roman" w:hAnsi="Times New Roman" w:cs="Times New Roman"/>
          <w:sz w:val="24"/>
          <w:szCs w:val="24"/>
        </w:rPr>
        <w:t xml:space="preserve">Aydın ili, </w:t>
      </w:r>
      <w:r>
        <w:rPr>
          <w:rFonts w:ascii="Times New Roman" w:hAnsi="Times New Roman" w:cs="Times New Roman"/>
          <w:sz w:val="24"/>
          <w:szCs w:val="24"/>
        </w:rPr>
        <w:t>Germencik</w:t>
      </w:r>
      <w:r w:rsidRPr="000F4C21">
        <w:rPr>
          <w:rFonts w:ascii="Times New Roman" w:hAnsi="Times New Roman" w:cs="Times New Roman"/>
          <w:sz w:val="24"/>
          <w:szCs w:val="24"/>
        </w:rPr>
        <w:t xml:space="preserve"> İlçesi İmar Planına Esas Jeolojik-Jeoteknik Etüt Raporu Çevre ve Şehircilik </w:t>
      </w:r>
      <w:r>
        <w:rPr>
          <w:rFonts w:ascii="Times New Roman" w:hAnsi="Times New Roman" w:cs="Times New Roman"/>
          <w:sz w:val="24"/>
          <w:szCs w:val="24"/>
        </w:rPr>
        <w:t>İl Müdürlüğü</w:t>
      </w:r>
      <w:r w:rsidRPr="000F4C21">
        <w:rPr>
          <w:rFonts w:ascii="Times New Roman" w:hAnsi="Times New Roman" w:cs="Times New Roman"/>
          <w:sz w:val="24"/>
          <w:szCs w:val="24"/>
        </w:rPr>
        <w:t xml:space="preserve"> tarafından 1</w:t>
      </w:r>
      <w:r>
        <w:rPr>
          <w:rFonts w:ascii="Times New Roman" w:hAnsi="Times New Roman" w:cs="Times New Roman"/>
          <w:sz w:val="24"/>
          <w:szCs w:val="24"/>
        </w:rPr>
        <w:t>3</w:t>
      </w:r>
      <w:r w:rsidRPr="000F4C21">
        <w:rPr>
          <w:rFonts w:ascii="Times New Roman" w:hAnsi="Times New Roman" w:cs="Times New Roman"/>
          <w:sz w:val="24"/>
          <w:szCs w:val="24"/>
        </w:rPr>
        <w:t>.0</w:t>
      </w:r>
      <w:r>
        <w:rPr>
          <w:rFonts w:ascii="Times New Roman" w:hAnsi="Times New Roman" w:cs="Times New Roman"/>
          <w:sz w:val="24"/>
          <w:szCs w:val="24"/>
        </w:rPr>
        <w:t>9</w:t>
      </w:r>
      <w:r w:rsidRPr="000F4C21">
        <w:rPr>
          <w:rFonts w:ascii="Times New Roman" w:hAnsi="Times New Roman" w:cs="Times New Roman"/>
          <w:sz w:val="24"/>
          <w:szCs w:val="24"/>
        </w:rPr>
        <w:t>.20</w:t>
      </w:r>
      <w:r>
        <w:rPr>
          <w:rFonts w:ascii="Times New Roman" w:hAnsi="Times New Roman" w:cs="Times New Roman"/>
          <w:sz w:val="24"/>
          <w:szCs w:val="24"/>
        </w:rPr>
        <w:t>21</w:t>
      </w:r>
      <w:r w:rsidRPr="000F4C21">
        <w:rPr>
          <w:rFonts w:ascii="Times New Roman" w:hAnsi="Times New Roman" w:cs="Times New Roman"/>
          <w:sz w:val="24"/>
          <w:szCs w:val="24"/>
        </w:rPr>
        <w:t xml:space="preserve"> tarihinde onaylanmıştır. </w:t>
      </w:r>
      <w:r>
        <w:rPr>
          <w:rFonts w:ascii="Times New Roman" w:hAnsi="Times New Roman" w:cs="Times New Roman"/>
          <w:sz w:val="24"/>
          <w:szCs w:val="24"/>
        </w:rPr>
        <w:t>Y</w:t>
      </w:r>
      <w:r w:rsidRPr="000F4C21">
        <w:rPr>
          <w:rFonts w:ascii="Times New Roman" w:hAnsi="Times New Roman" w:cs="Times New Roman"/>
          <w:sz w:val="24"/>
          <w:szCs w:val="24"/>
        </w:rPr>
        <w:t>erleşime uygunluk haritasında (ÖA-</w:t>
      </w:r>
      <w:r>
        <w:rPr>
          <w:rFonts w:ascii="Times New Roman" w:hAnsi="Times New Roman" w:cs="Times New Roman"/>
          <w:sz w:val="24"/>
          <w:szCs w:val="24"/>
        </w:rPr>
        <w:t>2.1</w:t>
      </w:r>
      <w:r w:rsidRPr="000F4C21">
        <w:rPr>
          <w:rFonts w:ascii="Times New Roman" w:hAnsi="Times New Roman" w:cs="Times New Roman"/>
          <w:sz w:val="24"/>
          <w:szCs w:val="24"/>
        </w:rPr>
        <w:t>) simgesi ile gösterilmiştir</w:t>
      </w:r>
      <w:r w:rsidR="00AE2CC8">
        <w:rPr>
          <w:rFonts w:ascii="Times New Roman" w:hAnsi="Times New Roman" w:cs="Times New Roman"/>
          <w:sz w:val="24"/>
          <w:szCs w:val="24"/>
        </w:rPr>
        <w:t>.</w:t>
      </w:r>
      <w:r w:rsidRPr="000F4C21">
        <w:rPr>
          <w:rFonts w:ascii="Times New Roman" w:hAnsi="Times New Roman" w:cs="Times New Roman"/>
          <w:b/>
          <w:sz w:val="24"/>
          <w:szCs w:val="24"/>
          <w:u w:val="single"/>
        </w:rPr>
        <w:t xml:space="preserve">   </w:t>
      </w:r>
      <w:r w:rsidRPr="000F4C21">
        <w:rPr>
          <w:rFonts w:ascii="Times New Roman" w:hAnsi="Times New Roman" w:cs="Times New Roman"/>
          <w:sz w:val="24"/>
          <w:szCs w:val="24"/>
        </w:rPr>
        <w:t xml:space="preserve"> </w:t>
      </w:r>
    </w:p>
    <w:p w14:paraId="0C6AAE53" w14:textId="73AE5ECC" w:rsidR="009A5554" w:rsidRDefault="009A5554" w:rsidP="00AE2CC8">
      <w:pPr>
        <w:ind w:firstLine="708"/>
        <w:jc w:val="both"/>
        <w:rPr>
          <w:rFonts w:ascii="Times New Roman" w:hAnsi="Times New Roman" w:cs="Times New Roman"/>
          <w:sz w:val="24"/>
          <w:szCs w:val="24"/>
        </w:rPr>
      </w:pPr>
    </w:p>
    <w:p w14:paraId="03779E3E" w14:textId="1EFE53D1" w:rsidR="009A5554" w:rsidRDefault="009A5554" w:rsidP="00AE2CC8">
      <w:pPr>
        <w:ind w:firstLine="708"/>
        <w:jc w:val="both"/>
        <w:rPr>
          <w:rFonts w:ascii="Times New Roman" w:hAnsi="Times New Roman" w:cs="Times New Roman"/>
          <w:sz w:val="24"/>
          <w:szCs w:val="24"/>
        </w:rPr>
      </w:pPr>
    </w:p>
    <w:p w14:paraId="1DE2419C" w14:textId="0BFBB87E" w:rsidR="009A5554" w:rsidRDefault="009A5554" w:rsidP="00AE2CC8">
      <w:pPr>
        <w:ind w:firstLine="708"/>
        <w:jc w:val="both"/>
        <w:rPr>
          <w:rFonts w:ascii="Times New Roman" w:hAnsi="Times New Roman" w:cs="Times New Roman"/>
          <w:sz w:val="24"/>
          <w:szCs w:val="24"/>
        </w:rPr>
      </w:pPr>
    </w:p>
    <w:p w14:paraId="52E183CD" w14:textId="308A3AFF" w:rsidR="009A5554" w:rsidRDefault="009A5554" w:rsidP="00AE2CC8">
      <w:pPr>
        <w:ind w:firstLine="708"/>
        <w:jc w:val="both"/>
        <w:rPr>
          <w:rFonts w:ascii="Times New Roman" w:hAnsi="Times New Roman" w:cs="Times New Roman"/>
          <w:sz w:val="24"/>
          <w:szCs w:val="24"/>
        </w:rPr>
      </w:pPr>
    </w:p>
    <w:p w14:paraId="5E416875" w14:textId="77777777" w:rsidR="00312E69" w:rsidRPr="00FE17BE" w:rsidRDefault="00312E69" w:rsidP="00312E69">
      <w:pPr>
        <w:pStyle w:val="Balk1"/>
        <w:numPr>
          <w:ilvl w:val="0"/>
          <w:numId w:val="2"/>
        </w:numPr>
        <w:tabs>
          <w:tab w:val="num" w:pos="360"/>
        </w:tabs>
        <w:ind w:left="0" w:firstLine="0"/>
        <w:rPr>
          <w:rFonts w:ascii="Times New Roman" w:hAnsi="Times New Roman" w:cs="Times New Roman"/>
          <w:color w:val="4472C4" w:themeColor="accent1"/>
          <w:szCs w:val="24"/>
        </w:rPr>
      </w:pPr>
      <w:r w:rsidRPr="00FE17BE">
        <w:rPr>
          <w:rFonts w:ascii="Times New Roman" w:hAnsi="Times New Roman" w:cs="Times New Roman"/>
          <w:color w:val="4472C4" w:themeColor="accent1"/>
          <w:szCs w:val="24"/>
        </w:rPr>
        <w:lastRenderedPageBreak/>
        <w:t>ÜST ÖLÇEKLİ PLAN İLİŞKİSİ VE KARARLARI</w:t>
      </w:r>
    </w:p>
    <w:p w14:paraId="7D2662FE" w14:textId="55C4F2E1" w:rsidR="00312E69" w:rsidRDefault="00312E69" w:rsidP="00AE2CC8">
      <w:pPr>
        <w:pStyle w:val="Balk2"/>
        <w:numPr>
          <w:ilvl w:val="1"/>
          <w:numId w:val="2"/>
        </w:numPr>
        <w:tabs>
          <w:tab w:val="num" w:pos="360"/>
        </w:tabs>
        <w:ind w:left="1080" w:hanging="720"/>
        <w:rPr>
          <w:rFonts w:ascii="Times New Roman" w:hAnsi="Times New Roman" w:cs="Times New Roman"/>
          <w:color w:val="5B9BD5" w:themeColor="accent5"/>
          <w:sz w:val="24"/>
          <w:szCs w:val="24"/>
        </w:rPr>
      </w:pPr>
      <w:r w:rsidRPr="00FE17BE">
        <w:rPr>
          <w:rFonts w:ascii="Times New Roman" w:hAnsi="Times New Roman" w:cs="Times New Roman"/>
          <w:color w:val="5B9BD5" w:themeColor="accent5"/>
          <w:sz w:val="24"/>
          <w:szCs w:val="24"/>
        </w:rPr>
        <w:t>1/100000 ÖLÇEKLİ ÇEVRE DÜZENİ PLANI</w:t>
      </w:r>
    </w:p>
    <w:p w14:paraId="648FCE64" w14:textId="75493AC7" w:rsidR="00305340" w:rsidRPr="00A34F7B" w:rsidRDefault="00305340" w:rsidP="00305340">
      <w:pPr>
        <w:ind w:firstLine="567"/>
        <w:jc w:val="both"/>
        <w:rPr>
          <w:rFonts w:ascii="Times New Roman" w:hAnsi="Times New Roman" w:cs="Times New Roman"/>
          <w:sz w:val="24"/>
          <w:szCs w:val="24"/>
        </w:rPr>
      </w:pPr>
      <w:r w:rsidRPr="00A34F7B">
        <w:rPr>
          <w:rFonts w:ascii="Times New Roman" w:hAnsi="Times New Roman" w:cs="Times New Roman"/>
          <w:sz w:val="24"/>
          <w:szCs w:val="24"/>
        </w:rPr>
        <w:t>1/</w:t>
      </w:r>
      <w:r w:rsidR="00AE2CC8" w:rsidRPr="00A34F7B">
        <w:rPr>
          <w:rFonts w:ascii="Times New Roman" w:hAnsi="Times New Roman" w:cs="Times New Roman"/>
          <w:sz w:val="24"/>
          <w:szCs w:val="24"/>
        </w:rPr>
        <w:t>1</w:t>
      </w:r>
      <w:r w:rsidRPr="00A34F7B">
        <w:rPr>
          <w:rFonts w:ascii="Times New Roman" w:hAnsi="Times New Roman" w:cs="Times New Roman"/>
          <w:sz w:val="24"/>
          <w:szCs w:val="24"/>
        </w:rPr>
        <w:t xml:space="preserve">000 ölçekli </w:t>
      </w:r>
      <w:r w:rsidR="00AE2CC8" w:rsidRPr="00A34F7B">
        <w:rPr>
          <w:rFonts w:ascii="Times New Roman" w:hAnsi="Times New Roman" w:cs="Times New Roman"/>
          <w:sz w:val="24"/>
          <w:szCs w:val="24"/>
        </w:rPr>
        <w:t>Uygulama İmar Planı</w:t>
      </w:r>
      <w:r w:rsidRPr="00A34F7B">
        <w:rPr>
          <w:rFonts w:ascii="Times New Roman" w:hAnsi="Times New Roman" w:cs="Times New Roman"/>
          <w:sz w:val="24"/>
          <w:szCs w:val="24"/>
        </w:rPr>
        <w:t xml:space="preserve"> önerilen alanda, yürürlükte bulunana </w:t>
      </w:r>
      <w:r w:rsidRPr="00A34F7B">
        <w:rPr>
          <w:rFonts w:ascii="Times New Roman" w:hAnsi="Times New Roman" w:cs="Times New Roman"/>
          <w:b/>
          <w:sz w:val="24"/>
          <w:szCs w:val="24"/>
        </w:rPr>
        <w:t xml:space="preserve">1/100000 ölçekli Çevre Düzeni Planı </w:t>
      </w:r>
      <w:r w:rsidRPr="00A34F7B">
        <w:rPr>
          <w:rFonts w:ascii="Times New Roman" w:hAnsi="Times New Roman" w:cs="Times New Roman"/>
          <w:noProof/>
          <w:sz w:val="24"/>
          <w:szCs w:val="24"/>
          <w:lang w:eastAsia="tr-TR"/>
        </w:rPr>
        <w:t xml:space="preserve">verilerine göre </w:t>
      </w:r>
      <w:r w:rsidRPr="00A34F7B">
        <w:rPr>
          <w:rFonts w:ascii="Times New Roman" w:hAnsi="Times New Roman" w:cs="Times New Roman"/>
          <w:sz w:val="24"/>
          <w:szCs w:val="24"/>
          <w:shd w:val="clear" w:color="auto" w:fill="FFFFFF"/>
        </w:rPr>
        <w:t>“</w:t>
      </w:r>
      <w:r w:rsidR="001B0AA8" w:rsidRPr="00A34F7B">
        <w:rPr>
          <w:rFonts w:ascii="Times New Roman" w:hAnsi="Times New Roman" w:cs="Times New Roman"/>
          <w:b/>
          <w:sz w:val="24"/>
          <w:szCs w:val="24"/>
        </w:rPr>
        <w:t xml:space="preserve">Tarım </w:t>
      </w:r>
      <w:r w:rsidRPr="00A34F7B">
        <w:rPr>
          <w:rFonts w:ascii="Times New Roman" w:hAnsi="Times New Roman" w:cs="Times New Roman"/>
          <w:b/>
          <w:sz w:val="24"/>
          <w:szCs w:val="24"/>
        </w:rPr>
        <w:t xml:space="preserve">Alanı” </w:t>
      </w:r>
      <w:r w:rsidRPr="00A34F7B">
        <w:rPr>
          <w:rFonts w:ascii="Times New Roman" w:hAnsi="Times New Roman" w:cs="Times New Roman"/>
          <w:sz w:val="24"/>
          <w:szCs w:val="24"/>
        </w:rPr>
        <w:t>kullanım kararı bulunmaktadır.</w:t>
      </w:r>
    </w:p>
    <w:p w14:paraId="7BEDC318" w14:textId="58933582" w:rsidR="00305340" w:rsidRDefault="001B0AA8" w:rsidP="008C28B4">
      <w:pPr>
        <w:spacing w:after="0"/>
        <w:ind w:firstLine="567"/>
        <w:jc w:val="center"/>
        <w:rPr>
          <w:rFonts w:ascii="Times New Roman" w:hAnsi="Times New Roman" w:cs="Times New Roman"/>
        </w:rPr>
      </w:pPr>
      <w:r>
        <w:rPr>
          <w:rFonts w:ascii="Times New Roman" w:hAnsi="Times New Roman" w:cs="Times New Roman"/>
          <w:noProof/>
          <w:sz w:val="24"/>
          <w:szCs w:val="24"/>
          <w:lang w:eastAsia="tr-TR"/>
        </w:rPr>
        <w:drawing>
          <wp:inline distT="0" distB="0" distL="0" distR="0" wp14:anchorId="1B283657" wp14:editId="50BA443D">
            <wp:extent cx="3521101" cy="2447925"/>
            <wp:effectExtent l="38100" t="38100" r="41275" b="285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3219" cy="2456350"/>
                    </a:xfrm>
                    <a:prstGeom prst="rect">
                      <a:avLst/>
                    </a:prstGeom>
                    <a:ln w="38100">
                      <a:solidFill>
                        <a:schemeClr val="tx1"/>
                      </a:solidFill>
                    </a:ln>
                  </pic:spPr>
                </pic:pic>
              </a:graphicData>
            </a:graphic>
          </wp:inline>
        </w:drawing>
      </w:r>
      <w:r w:rsidR="00305340">
        <w:rPr>
          <w:rFonts w:ascii="Times New Roman" w:hAnsi="Times New Roman" w:cs="Times New Roman"/>
          <w:noProof/>
          <w:sz w:val="24"/>
          <w:szCs w:val="24"/>
          <w:lang w:eastAsia="tr-TR"/>
        </w:rPr>
        <w:br/>
      </w:r>
      <w:r w:rsidR="00305340" w:rsidRPr="00A34F7B">
        <w:rPr>
          <w:rFonts w:ascii="Times New Roman" w:hAnsi="Times New Roman" w:cs="Times New Roman"/>
          <w:b/>
          <w:shd w:val="clear" w:color="auto" w:fill="FFFFFF"/>
        </w:rPr>
        <w:t>Şekil 2: Y</w:t>
      </w:r>
      <w:r w:rsidR="00305340" w:rsidRPr="00A34F7B">
        <w:rPr>
          <w:rFonts w:ascii="Times New Roman" w:hAnsi="Times New Roman" w:cs="Times New Roman"/>
          <w:b/>
        </w:rPr>
        <w:t>ürürlükte bulunan Aydın Muğla Denizli 1/100000 ölçekli Çevre Düzeni Planı</w:t>
      </w:r>
    </w:p>
    <w:p w14:paraId="254CDDE3" w14:textId="64E01A7B" w:rsidR="008C28B4" w:rsidRDefault="008C28B4" w:rsidP="008C28B4">
      <w:pPr>
        <w:pStyle w:val="Balk2"/>
        <w:numPr>
          <w:ilvl w:val="1"/>
          <w:numId w:val="2"/>
        </w:numPr>
        <w:rPr>
          <w:rFonts w:ascii="Times New Roman" w:hAnsi="Times New Roman" w:cs="Times New Roman"/>
          <w:color w:val="5B9BD5" w:themeColor="accent5"/>
          <w:sz w:val="24"/>
          <w:szCs w:val="24"/>
        </w:rPr>
      </w:pPr>
      <w:r w:rsidRPr="00FE17BE">
        <w:rPr>
          <w:rFonts w:ascii="Times New Roman" w:hAnsi="Times New Roman" w:cs="Times New Roman"/>
          <w:color w:val="5B9BD5" w:themeColor="accent5"/>
          <w:sz w:val="24"/>
          <w:szCs w:val="24"/>
        </w:rPr>
        <w:t>1/</w:t>
      </w:r>
      <w:r>
        <w:rPr>
          <w:rFonts w:ascii="Times New Roman" w:hAnsi="Times New Roman" w:cs="Times New Roman"/>
          <w:color w:val="5B9BD5" w:themeColor="accent5"/>
          <w:sz w:val="24"/>
          <w:szCs w:val="24"/>
        </w:rPr>
        <w:t>5000</w:t>
      </w:r>
      <w:r w:rsidRPr="00FE17BE">
        <w:rPr>
          <w:rFonts w:ascii="Times New Roman" w:hAnsi="Times New Roman" w:cs="Times New Roman"/>
          <w:color w:val="5B9BD5" w:themeColor="accent5"/>
          <w:sz w:val="24"/>
          <w:szCs w:val="24"/>
        </w:rPr>
        <w:t xml:space="preserve"> ÖLÇEKLİ </w:t>
      </w:r>
      <w:r>
        <w:rPr>
          <w:rFonts w:ascii="Times New Roman" w:hAnsi="Times New Roman" w:cs="Times New Roman"/>
          <w:color w:val="5B9BD5" w:themeColor="accent5"/>
          <w:sz w:val="24"/>
          <w:szCs w:val="24"/>
        </w:rPr>
        <w:t>NAZIM İMAR</w:t>
      </w:r>
      <w:r w:rsidRPr="00FE17BE">
        <w:rPr>
          <w:rFonts w:ascii="Times New Roman" w:hAnsi="Times New Roman" w:cs="Times New Roman"/>
          <w:color w:val="5B9BD5" w:themeColor="accent5"/>
          <w:sz w:val="24"/>
          <w:szCs w:val="24"/>
        </w:rPr>
        <w:t xml:space="preserve"> PLANI</w:t>
      </w:r>
    </w:p>
    <w:p w14:paraId="58106521" w14:textId="4202D87D" w:rsidR="008C28B4" w:rsidRDefault="00A83621" w:rsidP="00613F34">
      <w:pPr>
        <w:tabs>
          <w:tab w:val="left" w:pos="9356"/>
        </w:tabs>
        <w:spacing w:after="80"/>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Aydın Büyükşehir Belediye </w:t>
      </w:r>
      <w:r w:rsidR="00134072">
        <w:rPr>
          <w:rFonts w:ascii="Times New Roman" w:hAnsi="Times New Roman" w:cs="Times New Roman"/>
          <w:noProof/>
          <w:sz w:val="24"/>
          <w:szCs w:val="24"/>
          <w:lang w:eastAsia="tr-TR"/>
        </w:rPr>
        <w:t>meclisi</w:t>
      </w:r>
      <w:r>
        <w:rPr>
          <w:rFonts w:ascii="Times New Roman" w:hAnsi="Times New Roman" w:cs="Times New Roman"/>
          <w:noProof/>
          <w:sz w:val="24"/>
          <w:szCs w:val="24"/>
          <w:lang w:eastAsia="tr-TR"/>
        </w:rPr>
        <w:t xml:space="preserve"> tarafından 10.02.2022 tarihli ve 47 karar no ile onaylanan 1/5000 ölçekli nazım imar planında ticaret alanı ve akaryakıt servis istasyonu alanı kullanım kararı bulunmaktadır. </w:t>
      </w:r>
    </w:p>
    <w:p w14:paraId="58DA2F86" w14:textId="77777777" w:rsidR="00134072" w:rsidRDefault="00134072" w:rsidP="00134072">
      <w:pPr>
        <w:tabs>
          <w:tab w:val="left" w:pos="9356"/>
        </w:tabs>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57819F1" wp14:editId="47056A1D">
            <wp:extent cx="4445341" cy="3562350"/>
            <wp:effectExtent l="76200" t="76200" r="127000" b="133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4463009" cy="3576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ED406D" w14:textId="268D1CD8" w:rsidR="008C28B4" w:rsidRPr="0093026E" w:rsidRDefault="00134072" w:rsidP="0093026E">
      <w:pPr>
        <w:shd w:val="clear" w:color="auto" w:fill="FFFFFF"/>
        <w:spacing w:after="0" w:line="244" w:lineRule="atLeast"/>
        <w:jc w:val="both"/>
        <w:rPr>
          <w:rFonts w:ascii="Times New Roman" w:hAnsi="Times New Roman" w:cs="Times New Roman"/>
          <w:b/>
        </w:rPr>
      </w:pPr>
      <w:r w:rsidRPr="008610A9">
        <w:rPr>
          <w:rFonts w:ascii="Times New Roman" w:hAnsi="Times New Roman" w:cs="Times New Roman"/>
          <w:b/>
        </w:rPr>
        <w:t xml:space="preserve">Şekil </w:t>
      </w:r>
      <w:r w:rsidR="00782CFB">
        <w:rPr>
          <w:rFonts w:ascii="Times New Roman" w:hAnsi="Times New Roman" w:cs="Times New Roman"/>
          <w:b/>
        </w:rPr>
        <w:t>3</w:t>
      </w:r>
      <w:r w:rsidRPr="008610A9">
        <w:rPr>
          <w:rFonts w:ascii="Times New Roman" w:hAnsi="Times New Roman" w:cs="Times New Roman"/>
          <w:b/>
        </w:rPr>
        <w:t xml:space="preserve">: </w:t>
      </w:r>
      <w:r>
        <w:rPr>
          <w:rFonts w:ascii="Times New Roman" w:hAnsi="Times New Roman" w:cs="Times New Roman"/>
          <w:b/>
        </w:rPr>
        <w:t>Öneri 1/5000 Ölçekli Nazım İmar Planı Örneği (Aydın Büyükşehir Belediye meclisi tarafından 10.02.2022 tarihi ve 47 karar no ile onaylanan 1/5000 ölçekli NİP)</w:t>
      </w:r>
    </w:p>
    <w:p w14:paraId="08CCC0BE" w14:textId="4C063448" w:rsidR="00EE2FB9" w:rsidRPr="00134072" w:rsidRDefault="008C28B4" w:rsidP="00134072">
      <w:pPr>
        <w:pStyle w:val="Balk2"/>
        <w:numPr>
          <w:ilvl w:val="1"/>
          <w:numId w:val="2"/>
        </w:numPr>
        <w:rPr>
          <w:rFonts w:ascii="Times New Roman" w:hAnsi="Times New Roman" w:cs="Times New Roman"/>
          <w:color w:val="5B9BD5" w:themeColor="accent5"/>
          <w:sz w:val="24"/>
          <w:szCs w:val="24"/>
        </w:rPr>
      </w:pPr>
      <w:r w:rsidRPr="00FE17BE">
        <w:rPr>
          <w:rFonts w:ascii="Times New Roman" w:hAnsi="Times New Roman" w:cs="Times New Roman"/>
          <w:color w:val="5B9BD5" w:themeColor="accent5"/>
          <w:sz w:val="24"/>
          <w:szCs w:val="24"/>
        </w:rPr>
        <w:lastRenderedPageBreak/>
        <w:t>1/</w:t>
      </w:r>
      <w:r>
        <w:rPr>
          <w:rFonts w:ascii="Times New Roman" w:hAnsi="Times New Roman" w:cs="Times New Roman"/>
          <w:color w:val="5B9BD5" w:themeColor="accent5"/>
          <w:sz w:val="24"/>
          <w:szCs w:val="24"/>
        </w:rPr>
        <w:t>1000</w:t>
      </w:r>
      <w:r w:rsidRPr="00FE17BE">
        <w:rPr>
          <w:rFonts w:ascii="Times New Roman" w:hAnsi="Times New Roman" w:cs="Times New Roman"/>
          <w:color w:val="5B9BD5" w:themeColor="accent5"/>
          <w:sz w:val="24"/>
          <w:szCs w:val="24"/>
        </w:rPr>
        <w:t xml:space="preserve"> ÖLÇEKLİ </w:t>
      </w:r>
      <w:r>
        <w:rPr>
          <w:rFonts w:ascii="Times New Roman" w:hAnsi="Times New Roman" w:cs="Times New Roman"/>
          <w:color w:val="5B9BD5" w:themeColor="accent5"/>
          <w:sz w:val="24"/>
          <w:szCs w:val="24"/>
        </w:rPr>
        <w:t>UYGULAMA İMAR</w:t>
      </w:r>
      <w:r w:rsidRPr="00FE17BE">
        <w:rPr>
          <w:rFonts w:ascii="Times New Roman" w:hAnsi="Times New Roman" w:cs="Times New Roman"/>
          <w:color w:val="5B9BD5" w:themeColor="accent5"/>
          <w:sz w:val="24"/>
          <w:szCs w:val="24"/>
        </w:rPr>
        <w:t xml:space="preserve"> PLANI</w:t>
      </w:r>
    </w:p>
    <w:p w14:paraId="0C56904C" w14:textId="25107F75" w:rsidR="00D93EC1" w:rsidRDefault="00EE2FB9" w:rsidP="00312E69">
      <w:pPr>
        <w:tabs>
          <w:tab w:val="left" w:pos="9356"/>
        </w:tabs>
        <w:spacing w:after="80"/>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Planlama alanı</w:t>
      </w:r>
      <w:r w:rsidR="008C28B4">
        <w:rPr>
          <w:rFonts w:ascii="Times New Roman" w:hAnsi="Times New Roman" w:cs="Times New Roman"/>
          <w:noProof/>
          <w:sz w:val="24"/>
          <w:szCs w:val="24"/>
          <w:lang w:eastAsia="tr-TR"/>
        </w:rPr>
        <w:t xml:space="preserve"> için</w:t>
      </w:r>
      <w:r w:rsidR="00613F34" w:rsidRPr="00613F34">
        <w:rPr>
          <w:rFonts w:ascii="Times New Roman" w:hAnsi="Times New Roman" w:cs="Times New Roman"/>
          <w:noProof/>
          <w:sz w:val="24"/>
          <w:szCs w:val="24"/>
          <w:lang w:eastAsia="tr-TR"/>
        </w:rPr>
        <w:t xml:space="preserve"> 1/1000 ölçekli Uygulama İmar Planı bulunmamaktadır.      </w:t>
      </w:r>
    </w:p>
    <w:p w14:paraId="25C45BAB" w14:textId="06BB7645" w:rsidR="00350447" w:rsidRPr="00810178" w:rsidRDefault="00312E69" w:rsidP="00350447">
      <w:pPr>
        <w:pStyle w:val="Balk1"/>
        <w:numPr>
          <w:ilvl w:val="0"/>
          <w:numId w:val="2"/>
        </w:numPr>
        <w:tabs>
          <w:tab w:val="num" w:pos="360"/>
        </w:tabs>
        <w:ind w:left="0" w:firstLine="0"/>
        <w:rPr>
          <w:rFonts w:ascii="Times New Roman" w:hAnsi="Times New Roman" w:cs="Times New Roman"/>
          <w:szCs w:val="24"/>
        </w:rPr>
      </w:pPr>
      <w:r w:rsidRPr="00810178">
        <w:rPr>
          <w:rFonts w:ascii="Times New Roman" w:hAnsi="Times New Roman" w:cs="Times New Roman"/>
          <w:szCs w:val="24"/>
        </w:rPr>
        <w:t>PLAN AMAÇ, KAPSAM VE GEREKÇESİ</w:t>
      </w:r>
    </w:p>
    <w:p w14:paraId="6DE9AE98" w14:textId="1AA3C27A" w:rsidR="00517FF4" w:rsidRPr="00D30B86" w:rsidRDefault="00350447" w:rsidP="00D30B86">
      <w:pPr>
        <w:pStyle w:val="Balk1"/>
        <w:spacing w:after="240"/>
        <w:ind w:firstLine="708"/>
        <w:jc w:val="both"/>
        <w:rPr>
          <w:rFonts w:ascii="Times New Roman" w:hAnsi="Times New Roman"/>
          <w:b w:val="0"/>
          <w:bCs/>
          <w:szCs w:val="24"/>
        </w:rPr>
      </w:pPr>
      <w:r w:rsidRPr="00350447">
        <w:rPr>
          <w:rFonts w:ascii="Times New Roman" w:hAnsi="Times New Roman"/>
          <w:b w:val="0"/>
          <w:bCs/>
          <w:szCs w:val="24"/>
        </w:rPr>
        <w:t xml:space="preserve">Yürürlükteki Çevre Düzeni Planı ve Mevzuat hükümlerine uygun olarak ve alınan kurum ve kuruluş görüşleri doğrultusunda Germencik İlçesi, Tekin Mahallesi, 121 ada 2 parsel için akaryakıt ve LPG satış tesisi yapılması için “Akaryakıt ve Servis İstasyonu Alanı” kullanım kararının getirilmesi amaçlı 1/1000 ölçekli uygulama imar planı teklifi hazırlanmıştır.    </w:t>
      </w:r>
    </w:p>
    <w:p w14:paraId="65318C7C" w14:textId="6C5BF494" w:rsidR="00350447" w:rsidRPr="00A34F7B" w:rsidRDefault="00FB02FB" w:rsidP="007115E6">
      <w:pPr>
        <w:ind w:firstLine="567"/>
        <w:jc w:val="both"/>
        <w:rPr>
          <w:rFonts w:ascii="Times New Roman" w:hAnsi="Times New Roman" w:cs="Times New Roman"/>
          <w:sz w:val="24"/>
          <w:szCs w:val="24"/>
        </w:rPr>
      </w:pPr>
      <w:r w:rsidRPr="00A34F7B">
        <w:rPr>
          <w:rFonts w:ascii="Times New Roman" w:hAnsi="Times New Roman" w:cs="Times New Roman"/>
          <w:sz w:val="24"/>
          <w:szCs w:val="24"/>
        </w:rPr>
        <w:t xml:space="preserve">Planlama alanında, 10.02.2022 tarih 47 sayılı karar ile Aydın Büyükşehir Belediyesi meclis kararı ile onaylanan plan ile 1/5000 ölçekli Nazım İmar Planında </w:t>
      </w:r>
      <w:r w:rsidRPr="00A34F7B">
        <w:rPr>
          <w:rFonts w:ascii="Times New Roman" w:hAnsi="Times New Roman" w:cs="Times New Roman"/>
          <w:b/>
          <w:sz w:val="24"/>
          <w:szCs w:val="24"/>
        </w:rPr>
        <w:t xml:space="preserve">“Ticaret Alanı” ve “Akaryakıt ve Servis İstasyonu Alanı” </w:t>
      </w:r>
      <w:r w:rsidRPr="00A34F7B">
        <w:rPr>
          <w:rFonts w:ascii="Times New Roman" w:hAnsi="Times New Roman" w:cs="Times New Roman"/>
          <w:sz w:val="24"/>
          <w:szCs w:val="24"/>
        </w:rPr>
        <w:t xml:space="preserve">kullanım kararı bulunmaktadır. </w:t>
      </w:r>
    </w:p>
    <w:p w14:paraId="1F8C3178" w14:textId="09B061B2" w:rsidR="00350447" w:rsidRPr="00141B61" w:rsidRDefault="008C28B4" w:rsidP="00141B61">
      <w:pPr>
        <w:spacing w:after="240"/>
        <w:ind w:firstLine="708"/>
        <w:jc w:val="both"/>
        <w:rPr>
          <w:rFonts w:ascii="Times New Roman" w:hAnsi="Times New Roman" w:cs="Times New Roman"/>
          <w:noProof/>
          <w:sz w:val="24"/>
          <w:szCs w:val="24"/>
          <w:lang w:eastAsia="tr-TR"/>
        </w:rPr>
      </w:pPr>
      <w:r w:rsidRPr="00613F34">
        <w:rPr>
          <w:rFonts w:ascii="Times New Roman" w:hAnsi="Times New Roman" w:cs="Times New Roman"/>
          <w:noProof/>
          <w:sz w:val="24"/>
          <w:szCs w:val="24"/>
          <w:lang w:eastAsia="tr-TR"/>
        </w:rPr>
        <w:t>Bahse konu üst ölçekli planın “</w:t>
      </w:r>
      <w:r w:rsidRPr="00613F34">
        <w:rPr>
          <w:rFonts w:ascii="Times New Roman" w:hAnsi="Times New Roman" w:cs="Times New Roman"/>
          <w:i/>
          <w:iCs/>
          <w:noProof/>
          <w:sz w:val="24"/>
          <w:szCs w:val="24"/>
          <w:lang w:eastAsia="tr-TR"/>
        </w:rPr>
        <w:t>Karayolu kenarında ve diğer kara ulaşım güzergahlarında, mevzuata uygun olmak koşulu ile akaryakıt ve lpg istasyonları servis istasyonu, konaklama tesisi, yeme içme tesisi v.b. gibi karayoluna hizmet verecek tesisler ile teşhire ve ticarete yönelik mağazalar yer alabilir.”</w:t>
      </w:r>
      <w:r w:rsidRPr="00613F34">
        <w:rPr>
          <w:rFonts w:ascii="Times New Roman" w:hAnsi="Times New Roman" w:cs="Times New Roman"/>
          <w:noProof/>
          <w:sz w:val="24"/>
          <w:szCs w:val="24"/>
          <w:lang w:eastAsia="tr-TR"/>
        </w:rPr>
        <w:t xml:space="preserve"> hükmü bulunmaktadır. Bu hükme </w:t>
      </w:r>
      <w:r w:rsidRPr="00141B61">
        <w:rPr>
          <w:rFonts w:ascii="Times New Roman" w:hAnsi="Times New Roman" w:cs="Times New Roman"/>
          <w:noProof/>
          <w:sz w:val="24"/>
          <w:szCs w:val="24"/>
          <w:lang w:eastAsia="tr-TR"/>
        </w:rPr>
        <w:t>dayanarak</w:t>
      </w:r>
      <w:r w:rsidR="007115E6">
        <w:rPr>
          <w:rFonts w:ascii="Times New Roman" w:hAnsi="Times New Roman" w:cs="Times New Roman"/>
          <w:noProof/>
          <w:sz w:val="24"/>
          <w:szCs w:val="24"/>
          <w:lang w:eastAsia="tr-TR"/>
        </w:rPr>
        <w:t xml:space="preserve"> ve</w:t>
      </w:r>
      <w:r w:rsidR="00A15EAD">
        <w:rPr>
          <w:rFonts w:ascii="Times New Roman" w:hAnsi="Times New Roman" w:cs="Times New Roman"/>
          <w:noProof/>
          <w:sz w:val="24"/>
          <w:szCs w:val="24"/>
          <w:lang w:eastAsia="tr-TR"/>
        </w:rPr>
        <w:t xml:space="preserve"> </w:t>
      </w:r>
      <w:r w:rsidR="007115E6">
        <w:rPr>
          <w:rFonts w:ascii="Times New Roman" w:hAnsi="Times New Roman" w:cs="Times New Roman"/>
          <w:noProof/>
          <w:sz w:val="24"/>
          <w:szCs w:val="24"/>
          <w:lang w:eastAsia="tr-TR"/>
        </w:rPr>
        <w:t>plan hiyerarşisine bağlı olarak</w:t>
      </w:r>
      <w:r w:rsidRPr="00141B61">
        <w:rPr>
          <w:rFonts w:ascii="Times New Roman" w:hAnsi="Times New Roman" w:cs="Times New Roman"/>
          <w:noProof/>
          <w:sz w:val="24"/>
          <w:szCs w:val="24"/>
          <w:lang w:eastAsia="tr-TR"/>
        </w:rPr>
        <w:t xml:space="preserve"> söz konusu parsellerde akaryakıt tesis yapılması öngörülmüştür.   </w:t>
      </w:r>
    </w:p>
    <w:p w14:paraId="341057E1" w14:textId="74103C48" w:rsidR="00BA4B0F" w:rsidRDefault="00141B61" w:rsidP="006D6B9B">
      <w:pPr>
        <w:ind w:firstLine="708"/>
        <w:jc w:val="both"/>
        <w:rPr>
          <w:rFonts w:ascii="Times New Roman" w:hAnsi="Times New Roman" w:cs="Times New Roman"/>
          <w:sz w:val="24"/>
          <w:szCs w:val="24"/>
        </w:rPr>
      </w:pPr>
      <w:r>
        <w:rPr>
          <w:rFonts w:ascii="Times New Roman" w:hAnsi="Times New Roman" w:cs="Times New Roman"/>
          <w:sz w:val="24"/>
          <w:szCs w:val="24"/>
        </w:rPr>
        <w:t>Söz konusu p</w:t>
      </w:r>
      <w:r w:rsidR="00CB1695" w:rsidRPr="00141B61">
        <w:rPr>
          <w:rFonts w:ascii="Times New Roman" w:hAnsi="Times New Roman" w:cs="Times New Roman"/>
          <w:sz w:val="24"/>
          <w:szCs w:val="24"/>
        </w:rPr>
        <w:t>lanlama alanında Ticaret alanı için E=0.50, Yençok=7.50 olmak üzere yapılaşma koşulları ile karayolu kenarından 25m</w:t>
      </w:r>
      <w:r w:rsidR="00C94591">
        <w:rPr>
          <w:rFonts w:ascii="Times New Roman" w:hAnsi="Times New Roman" w:cs="Times New Roman"/>
          <w:sz w:val="24"/>
          <w:szCs w:val="24"/>
        </w:rPr>
        <w:t>.</w:t>
      </w:r>
      <w:r w:rsidR="00CB1695" w:rsidRPr="00141B61">
        <w:rPr>
          <w:rFonts w:ascii="Times New Roman" w:hAnsi="Times New Roman" w:cs="Times New Roman"/>
          <w:sz w:val="24"/>
          <w:szCs w:val="24"/>
        </w:rPr>
        <w:t>, doğu ve güney yönünden 5m</w:t>
      </w:r>
      <w:r w:rsidR="00C94591">
        <w:rPr>
          <w:rFonts w:ascii="Times New Roman" w:hAnsi="Times New Roman" w:cs="Times New Roman"/>
          <w:sz w:val="24"/>
          <w:szCs w:val="24"/>
        </w:rPr>
        <w:t>.</w:t>
      </w:r>
      <w:r w:rsidR="00CB1695" w:rsidRPr="00141B61">
        <w:rPr>
          <w:rFonts w:ascii="Times New Roman" w:hAnsi="Times New Roman" w:cs="Times New Roman"/>
          <w:sz w:val="24"/>
          <w:szCs w:val="24"/>
        </w:rPr>
        <w:t>, kuzey yönünden ise 3m</w:t>
      </w:r>
      <w:r w:rsidR="00C94591">
        <w:rPr>
          <w:rFonts w:ascii="Times New Roman" w:hAnsi="Times New Roman" w:cs="Times New Roman"/>
          <w:sz w:val="24"/>
          <w:szCs w:val="24"/>
        </w:rPr>
        <w:t>.</w:t>
      </w:r>
      <w:r w:rsidR="00CB1695" w:rsidRPr="00141B61">
        <w:rPr>
          <w:rFonts w:ascii="Times New Roman" w:hAnsi="Times New Roman" w:cs="Times New Roman"/>
          <w:sz w:val="24"/>
          <w:szCs w:val="24"/>
        </w:rPr>
        <w:t xml:space="preserve"> çekme mesafesi oluşturulmuştur. Akaryakıt ve servis istasyonu alanı için ise E=0.50, Yençok=7.50 olmak üzere yapılaşma koşulları ile </w:t>
      </w:r>
      <w:r w:rsidRPr="00141B61">
        <w:rPr>
          <w:rFonts w:ascii="Times New Roman" w:hAnsi="Times New Roman" w:cs="Times New Roman"/>
          <w:sz w:val="24"/>
          <w:szCs w:val="24"/>
        </w:rPr>
        <w:t>karayolu kenarından 25m</w:t>
      </w:r>
      <w:r w:rsidR="00C94591">
        <w:rPr>
          <w:rFonts w:ascii="Times New Roman" w:hAnsi="Times New Roman" w:cs="Times New Roman"/>
          <w:sz w:val="24"/>
          <w:szCs w:val="24"/>
        </w:rPr>
        <w:t>.</w:t>
      </w:r>
      <w:r w:rsidRPr="00141B61">
        <w:rPr>
          <w:rFonts w:ascii="Times New Roman" w:hAnsi="Times New Roman" w:cs="Times New Roman"/>
          <w:sz w:val="24"/>
          <w:szCs w:val="24"/>
        </w:rPr>
        <w:t>, doğu yönünden 5m</w:t>
      </w:r>
      <w:r w:rsidR="00C94591">
        <w:rPr>
          <w:rFonts w:ascii="Times New Roman" w:hAnsi="Times New Roman" w:cs="Times New Roman"/>
          <w:sz w:val="24"/>
          <w:szCs w:val="24"/>
        </w:rPr>
        <w:t>.</w:t>
      </w:r>
      <w:r w:rsidRPr="00141B61">
        <w:rPr>
          <w:rFonts w:ascii="Times New Roman" w:hAnsi="Times New Roman" w:cs="Times New Roman"/>
          <w:sz w:val="24"/>
          <w:szCs w:val="24"/>
        </w:rPr>
        <w:t xml:space="preserve"> ve kuzey-güney yönlerinden 3m</w:t>
      </w:r>
      <w:r w:rsidR="00C94591">
        <w:rPr>
          <w:rFonts w:ascii="Times New Roman" w:hAnsi="Times New Roman" w:cs="Times New Roman"/>
          <w:sz w:val="24"/>
          <w:szCs w:val="24"/>
        </w:rPr>
        <w:t>.</w:t>
      </w:r>
      <w:r w:rsidRPr="00141B61">
        <w:rPr>
          <w:rFonts w:ascii="Times New Roman" w:hAnsi="Times New Roman" w:cs="Times New Roman"/>
          <w:sz w:val="24"/>
          <w:szCs w:val="24"/>
        </w:rPr>
        <w:t xml:space="preserve"> olmak üzere çekme mesafeleri oluşturulmuştur. </w:t>
      </w:r>
      <w:r w:rsidR="00FF2747">
        <w:rPr>
          <w:rFonts w:ascii="Times New Roman" w:hAnsi="Times New Roman" w:cs="Times New Roman"/>
          <w:sz w:val="24"/>
          <w:szCs w:val="24"/>
        </w:rPr>
        <w:t xml:space="preserve">Akaryakıt ve servis istasyonunun karayoluna cepheli kenar uzunluğu 46.61 m’dir. </w:t>
      </w:r>
      <w:r w:rsidR="00903772">
        <w:rPr>
          <w:rFonts w:ascii="Times New Roman" w:hAnsi="Times New Roman" w:cs="Times New Roman"/>
          <w:sz w:val="24"/>
          <w:szCs w:val="24"/>
        </w:rPr>
        <w:t>Planlama alanının doğusunda ve güneyinde 7m. genişliği bulunan yaya yolu önerisi getirilmiştir. Ayrıca p</w:t>
      </w:r>
      <w:r w:rsidR="000361E6">
        <w:rPr>
          <w:rFonts w:ascii="Times New Roman" w:hAnsi="Times New Roman" w:cs="Times New Roman"/>
          <w:sz w:val="24"/>
          <w:szCs w:val="24"/>
        </w:rPr>
        <w:t>lanlama alan sınırına ADM’nin görüşü doğrultusunda 36 m</w:t>
      </w:r>
      <w:r w:rsidR="000361E6" w:rsidRPr="00C94591">
        <w:rPr>
          <w:rFonts w:ascii="Times New Roman" w:hAnsi="Times New Roman" w:cs="Times New Roman"/>
          <w:sz w:val="24"/>
          <w:szCs w:val="24"/>
          <w:vertAlign w:val="superscript"/>
        </w:rPr>
        <w:t>2</w:t>
      </w:r>
      <w:r w:rsidR="000361E6">
        <w:rPr>
          <w:rFonts w:ascii="Times New Roman" w:hAnsi="Times New Roman" w:cs="Times New Roman"/>
          <w:sz w:val="24"/>
          <w:szCs w:val="24"/>
        </w:rPr>
        <w:t xml:space="preserve"> alan büyüklüğüne sahip trafo alanı </w:t>
      </w:r>
      <w:r w:rsidR="00903772">
        <w:rPr>
          <w:rFonts w:ascii="Times New Roman" w:hAnsi="Times New Roman" w:cs="Times New Roman"/>
          <w:sz w:val="24"/>
          <w:szCs w:val="24"/>
        </w:rPr>
        <w:t>7 m</w:t>
      </w:r>
      <w:r w:rsidR="00C94591">
        <w:rPr>
          <w:rFonts w:ascii="Times New Roman" w:hAnsi="Times New Roman" w:cs="Times New Roman"/>
          <w:sz w:val="24"/>
          <w:szCs w:val="24"/>
        </w:rPr>
        <w:t>.</w:t>
      </w:r>
      <w:r w:rsidR="00903772">
        <w:rPr>
          <w:rFonts w:ascii="Times New Roman" w:hAnsi="Times New Roman" w:cs="Times New Roman"/>
          <w:sz w:val="24"/>
          <w:szCs w:val="24"/>
        </w:rPr>
        <w:t xml:space="preserve"> genişliğe sahip yaya yoluna cepheli olarak </w:t>
      </w:r>
      <w:r w:rsidR="000361E6">
        <w:rPr>
          <w:rFonts w:ascii="Times New Roman" w:hAnsi="Times New Roman" w:cs="Times New Roman"/>
          <w:sz w:val="24"/>
          <w:szCs w:val="24"/>
        </w:rPr>
        <w:t xml:space="preserve">önerilmiştir. </w:t>
      </w:r>
      <w:r w:rsidR="006D6B9B">
        <w:rPr>
          <w:rFonts w:ascii="Times New Roman" w:hAnsi="Times New Roman" w:cs="Times New Roman"/>
          <w:sz w:val="24"/>
          <w:szCs w:val="24"/>
        </w:rPr>
        <w:t xml:space="preserve"> </w:t>
      </w:r>
    </w:p>
    <w:p w14:paraId="77A0C1ED" w14:textId="77777777" w:rsidR="00D30B86" w:rsidRPr="00D30B86" w:rsidRDefault="00D30B86" w:rsidP="00D30B86">
      <w:pPr>
        <w:pStyle w:val="Balk1"/>
        <w:spacing w:after="240"/>
        <w:ind w:firstLine="708"/>
        <w:jc w:val="both"/>
        <w:rPr>
          <w:rFonts w:ascii="Times New Roman" w:hAnsi="Times New Roman" w:cs="Times New Roman"/>
          <w:b w:val="0"/>
          <w:bCs/>
          <w:szCs w:val="24"/>
        </w:rPr>
      </w:pPr>
      <w:r w:rsidRPr="0093026E">
        <w:rPr>
          <w:rFonts w:ascii="Times New Roman" w:hAnsi="Times New Roman" w:cs="Times New Roman"/>
          <w:szCs w:val="24"/>
        </w:rPr>
        <w:t>Aydın Büyükşehir Belediye Başkanlığı, İmar ve Şehircilik Dairesi Başkanlığı Planlama Şube Müdürlüğü</w:t>
      </w:r>
      <w:r w:rsidRPr="00D30B86">
        <w:rPr>
          <w:rFonts w:ascii="Times New Roman" w:hAnsi="Times New Roman" w:cs="Times New Roman"/>
          <w:b w:val="0"/>
          <w:bCs/>
          <w:szCs w:val="24"/>
        </w:rPr>
        <w:t xml:space="preserve"> tarafından 10491 sayılı ve 05.07.2021 tarihli görüş doğrultusunda;</w:t>
      </w:r>
    </w:p>
    <w:p w14:paraId="6D3C8DE4"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Aydın Su ve Kanalizasyon İdaresi Genel Müdürlüğü</w:t>
      </w:r>
      <w:r w:rsidRPr="00D30B86">
        <w:rPr>
          <w:rFonts w:ascii="Times New Roman" w:hAnsi="Times New Roman" w:cs="Times New Roman"/>
          <w:sz w:val="24"/>
          <w:szCs w:val="24"/>
        </w:rPr>
        <w:t xml:space="preserve"> tarafından 25702 sayılı ve 07.09.2021 tarihli görüş yazısında: plan yapılan bölgede içme suyu ve kanalizasyon hattının bulunmadığı aynı zamanda kuyu su deposu, ark, kanal ve arıtma tesisinin de bulunmadığı belirtilerek imar planı yapılmasında bir sakınca görülmediği,</w:t>
      </w:r>
    </w:p>
    <w:p w14:paraId="471C5A24"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Aydın Valiliği-İl Sanayi ve Teknoloji Müdürlüğü</w:t>
      </w:r>
      <w:r w:rsidRPr="00D30B86">
        <w:rPr>
          <w:rFonts w:ascii="Times New Roman" w:hAnsi="Times New Roman" w:cs="Times New Roman"/>
          <w:sz w:val="24"/>
          <w:szCs w:val="24"/>
        </w:rPr>
        <w:t xml:space="preserve"> tarafından 2738054 sayılı ve 14.07.2021 tarihli görüş yazısında; Konu ile ilgili mevzuatı açısından yapılacak herhangi bir işlem bulunmadığı,</w:t>
      </w:r>
    </w:p>
    <w:p w14:paraId="25BAE9BA"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Tarım ve Orman Bakanlığı-Devlet Su İşleri Genel Müdürlüğü- 21. Bölge Müdürlüğü</w:t>
      </w:r>
      <w:r w:rsidRPr="00D30B86">
        <w:rPr>
          <w:rFonts w:ascii="Times New Roman" w:hAnsi="Times New Roman" w:cs="Times New Roman"/>
          <w:sz w:val="24"/>
          <w:szCs w:val="24"/>
        </w:rPr>
        <w:t xml:space="preserve"> tarafından 1341311 sayılı ve 29.06.2021 tarihli görüş yazısında; Planlama alanının kuruma ait bir sulama sahası içerisinde yer almadığı, kuru dere yataklarının yer aldığı belirtilerek kuru dere </w:t>
      </w:r>
      <w:r w:rsidRPr="00D30B86">
        <w:rPr>
          <w:rFonts w:ascii="Times New Roman" w:hAnsi="Times New Roman" w:cs="Times New Roman"/>
          <w:sz w:val="24"/>
          <w:szCs w:val="24"/>
        </w:rPr>
        <w:lastRenderedPageBreak/>
        <w:t>yataklarından gelebilecek suyun yüzeysel drenaj tedbirleri ile sahadan uzaklaştırılması halinde uygun görüldüğü,</w:t>
      </w:r>
    </w:p>
    <w:p w14:paraId="0EA54576"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Enerya Aydın Gaz Dağıtım A.Ş</w:t>
      </w:r>
      <w:r w:rsidRPr="00D30B86">
        <w:rPr>
          <w:rFonts w:ascii="Times New Roman" w:hAnsi="Times New Roman" w:cs="Times New Roman"/>
          <w:sz w:val="24"/>
          <w:szCs w:val="24"/>
        </w:rPr>
        <w:t>. tarafından 21210002001124 sayılı ve 23.06.2021 tarihli görüş yazısında: imar planı işlemi hakkında kurumlarınca bir sakınca görülmediği,</w:t>
      </w:r>
    </w:p>
    <w:p w14:paraId="75667EE1" w14:textId="05AF0EFF"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Aydın Büyükşehir Belediye Başkanlığı- Fen İşleri Dairesi Başkanlığı Etüt ve Proje Şb. Md.</w:t>
      </w:r>
      <w:r w:rsidRPr="00D30B86">
        <w:rPr>
          <w:rFonts w:ascii="Times New Roman" w:hAnsi="Times New Roman" w:cs="Times New Roman"/>
          <w:sz w:val="24"/>
          <w:szCs w:val="24"/>
        </w:rPr>
        <w:t xml:space="preserve"> </w:t>
      </w:r>
      <w:r w:rsidR="0093026E">
        <w:rPr>
          <w:rFonts w:ascii="Times New Roman" w:hAnsi="Times New Roman" w:cs="Times New Roman"/>
          <w:sz w:val="24"/>
          <w:szCs w:val="24"/>
        </w:rPr>
        <w:t>t</w:t>
      </w:r>
      <w:r w:rsidRPr="00D30B86">
        <w:rPr>
          <w:rFonts w:ascii="Times New Roman" w:hAnsi="Times New Roman" w:cs="Times New Roman"/>
          <w:sz w:val="24"/>
          <w:szCs w:val="24"/>
        </w:rPr>
        <w:t>arafından 224155 sayılı görüş yazısında: söz konusu parsel cephesinde Daire başkanlığı sorumluluğunda bulunan yol tesisi bulanmadığı,</w:t>
      </w:r>
    </w:p>
    <w:p w14:paraId="781E74B9"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Aydın Valiliği</w:t>
      </w:r>
      <w:r w:rsidRPr="00D30B86">
        <w:rPr>
          <w:rFonts w:ascii="Times New Roman" w:hAnsi="Times New Roman" w:cs="Times New Roman"/>
          <w:sz w:val="24"/>
          <w:szCs w:val="24"/>
        </w:rPr>
        <w:t>- İl Sağlık Müdürlüğü tarafından 754 sayılı ve 07.07.2021 tarihli görüş yazısında: plan işlemi yapılmasında sakınca görülmediği,</w:t>
      </w:r>
    </w:p>
    <w:p w14:paraId="4370C821"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Kültür ve Turizm Bakanlığı- Kültür Varlıkları ve Müzeler Genel Müdürlüğü- Aydın Kültür Varlıklarını Koruma Bölge Kurulu Müdürlüğü</w:t>
      </w:r>
      <w:r w:rsidRPr="00D30B86">
        <w:rPr>
          <w:rFonts w:ascii="Times New Roman" w:hAnsi="Times New Roman" w:cs="Times New Roman"/>
          <w:sz w:val="24"/>
          <w:szCs w:val="24"/>
        </w:rPr>
        <w:t xml:space="preserve"> tarafından 1627879 sayılı ve 16.08.2021 tarihli görüş yazısında: söz konusu planlama alanının kültür varlıkları yönünden günümüz itibariyle herhangi bir sit veya koruma alanı içerisinde yer almadıkları ve korunması gerekli taşınmaz kültür varlığı olarak tescilli olmadıkları,</w:t>
      </w:r>
    </w:p>
    <w:p w14:paraId="58BA7B9E"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Aydın Valiliği- İl Kültür ve Turizm Müdürlüğü</w:t>
      </w:r>
      <w:r w:rsidRPr="00D30B86">
        <w:rPr>
          <w:rFonts w:ascii="Times New Roman" w:hAnsi="Times New Roman" w:cs="Times New Roman"/>
          <w:sz w:val="24"/>
          <w:szCs w:val="24"/>
        </w:rPr>
        <w:t xml:space="preserve"> tarafından 1468662 sayılı ve 18.06.2021 tarihli görüş yazısında: söz konusu parsellerin 2634 sayılı Turizm Teşvik Kanunu uyarınca ilan edilmiş herhangi bir Turizm Merkezi veya Kültür ve Turizm Koruma ve Gelişim Bölgesi sınırları içende kalmadığı,</w:t>
      </w:r>
    </w:p>
    <w:p w14:paraId="0525503E"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 xml:space="preserve">Tarım ve Orman Bakanlığı- 4. Bölge Müdürlüğü </w:t>
      </w:r>
      <w:r w:rsidRPr="00D30B86">
        <w:rPr>
          <w:rFonts w:ascii="Times New Roman" w:hAnsi="Times New Roman" w:cs="Times New Roman"/>
          <w:sz w:val="24"/>
          <w:szCs w:val="24"/>
        </w:rPr>
        <w:t xml:space="preserve">tarafından 1844268 sayılı ve 29.06.2021 tarihli görüş yazısında: söz konusu alanın 2873 sayılı Milli Parklar Kanunu kapsamında yer alan korunan alanlarda, 4915 sayılı Kara Avcılığı Kanunu kapsamındaki kısıtlı alanlarda kalmadığı ve ilan edilmiş sulak alanlar içerisinde yer almadığı bu nedenle imar planı işleminde sakınca bulunmadığı, </w:t>
      </w:r>
    </w:p>
    <w:p w14:paraId="038406F6"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 xml:space="preserve">Aydın Büyükşehir Belediye Başkanlığı- Ulaşım Dairesi Başkanlığı </w:t>
      </w:r>
      <w:r w:rsidRPr="00D30B86">
        <w:rPr>
          <w:rFonts w:ascii="Times New Roman" w:hAnsi="Times New Roman" w:cs="Times New Roman"/>
          <w:sz w:val="24"/>
          <w:szCs w:val="24"/>
        </w:rPr>
        <w:t>tarafından 224243 sayılı görüş yazısında: İmar planı yapılmasında sakınca görülmediği,</w:t>
      </w:r>
    </w:p>
    <w:p w14:paraId="7B0BB3D3"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 xml:space="preserve">Aydın Büyükşehir Belediye Başkanlığı, Zabıta Dairesi Başkanlığı </w:t>
      </w:r>
      <w:r w:rsidRPr="00D30B86">
        <w:rPr>
          <w:rFonts w:ascii="Times New Roman" w:hAnsi="Times New Roman" w:cs="Times New Roman"/>
          <w:sz w:val="24"/>
          <w:szCs w:val="24"/>
        </w:rPr>
        <w:t>tarafından 224522 sayılı görüş yazısında: planlama alanına yapılması düşünülen akaryakıt satış istasyonunun aynı güzergah üzerinde kendisinden önce ve kendisinden sonra 1 km. içerisinde başka bir akaryakıt satış istasyonunun bulunmadığı ve imar planı yapılmasında sakınca görülmediği,</w:t>
      </w:r>
    </w:p>
    <w:p w14:paraId="0AFEA928"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 xml:space="preserve">Aydın Valiliği- İl Afet ve Acil Durum Müdürlüğü </w:t>
      </w:r>
      <w:r w:rsidRPr="00D30B86">
        <w:rPr>
          <w:rFonts w:ascii="Times New Roman" w:hAnsi="Times New Roman" w:cs="Times New Roman"/>
          <w:sz w:val="24"/>
          <w:szCs w:val="24"/>
        </w:rPr>
        <w:t>tarafından 114605 sayılı ve 03.08.2021 tarihli görüş yazısında: söz konusu taşınmazlara yönelik 7269 sayılı kanun kapsamında Bakanlar Kurulunca alınmış bir afete maruz bölge kararı bulunmadığında imar planı işleminde bir sakınca bulunmadığı,</w:t>
      </w:r>
    </w:p>
    <w:p w14:paraId="66AC0E9D"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 xml:space="preserve">Milli Savunma Bakanlığı- Lojistik Genel Müdürlüğü- İzmir İnşaat Emlak Bölge Başkanlığı </w:t>
      </w:r>
      <w:r w:rsidRPr="00D30B86">
        <w:rPr>
          <w:rFonts w:ascii="Times New Roman" w:hAnsi="Times New Roman" w:cs="Times New Roman"/>
          <w:sz w:val="24"/>
          <w:szCs w:val="24"/>
        </w:rPr>
        <w:t>tarafından 411533 sayılı ve 30.06.2021 tarihli görüş yazısında: söz konusu parsellerde Askeri Alan, Askeri Yasak ve Güvenlik Bölgesi ile NATO Akaryakıt Boru Hattı bulunmadığının tespit edildiği,</w:t>
      </w:r>
    </w:p>
    <w:p w14:paraId="71B987E1"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lastRenderedPageBreak/>
        <w:t>Aydın Yatırım İzleme ve Koordinasyon Başkanlığı</w:t>
      </w:r>
      <w:r w:rsidRPr="00D30B86">
        <w:rPr>
          <w:rFonts w:ascii="Times New Roman" w:hAnsi="Times New Roman" w:cs="Times New Roman"/>
          <w:sz w:val="24"/>
          <w:szCs w:val="24"/>
        </w:rPr>
        <w:t xml:space="preserve"> tarafından 13983 sayılı ve 29.07.2021 tarihli görüş yazısında: söz konusu planlama alanında herhangi bir yatırım programı ve taşınmazı bulunmaması nedeniyle sakınca görülmediği,</w:t>
      </w:r>
    </w:p>
    <w:p w14:paraId="759EC3B0"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Türkiye Elektirk İletim Anonim Şirketi Genel Müdürlüğü- 21. Bölge Müdürlüğü</w:t>
      </w:r>
      <w:r w:rsidRPr="00D30B86">
        <w:rPr>
          <w:rFonts w:ascii="Times New Roman" w:hAnsi="Times New Roman" w:cs="Times New Roman"/>
          <w:sz w:val="24"/>
          <w:szCs w:val="24"/>
        </w:rPr>
        <w:t xml:space="preserve"> tarafından 736298 sayılı ve 05.07.2021 tarihli görüş yazısında: planlama alanında sorumluluğunda bulunan herhangi bir enerji iletim tesisinin bulunmadığı,</w:t>
      </w:r>
    </w:p>
    <w:p w14:paraId="66C62801"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Orman Genel Müdürlüğü-Muğla Orman Bölge Müdürlüğü</w:t>
      </w:r>
      <w:r w:rsidRPr="00D30B86">
        <w:rPr>
          <w:rFonts w:ascii="Times New Roman" w:hAnsi="Times New Roman" w:cs="Times New Roman"/>
          <w:sz w:val="24"/>
          <w:szCs w:val="24"/>
        </w:rPr>
        <w:t xml:space="preserve"> tarafından 1537 sayılı ve 16.07.2021 tarihli görüş yazısında: söz konusu parsellerin orman tahdit sınırları dışında kalması sebebiyle sakınca bulunmadığı,</w:t>
      </w:r>
    </w:p>
    <w:p w14:paraId="5AF98BF3" w14:textId="77777777" w:rsidR="00D30B86" w:rsidRPr="00D30B86" w:rsidRDefault="00D30B86" w:rsidP="00D30B86">
      <w:pPr>
        <w:jc w:val="both"/>
        <w:rPr>
          <w:rFonts w:ascii="Times New Roman" w:hAnsi="Times New Roman" w:cs="Times New Roman"/>
          <w:sz w:val="24"/>
          <w:szCs w:val="24"/>
        </w:rPr>
      </w:pPr>
      <w:r w:rsidRPr="00D30B86">
        <w:rPr>
          <w:rFonts w:ascii="Times New Roman" w:hAnsi="Times New Roman" w:cs="Times New Roman"/>
          <w:sz w:val="24"/>
          <w:szCs w:val="24"/>
        </w:rPr>
        <w:t xml:space="preserve"> </w:t>
      </w:r>
      <w:r w:rsidRPr="0093026E">
        <w:rPr>
          <w:rFonts w:ascii="Times New Roman" w:hAnsi="Times New Roman" w:cs="Times New Roman"/>
          <w:b/>
          <w:bCs/>
          <w:sz w:val="24"/>
          <w:szCs w:val="24"/>
        </w:rPr>
        <w:t>Germencik Belediye Başkanlığı- İmar ve Şehircilik Müdürlüğü</w:t>
      </w:r>
      <w:r w:rsidRPr="00D30B86">
        <w:rPr>
          <w:rFonts w:ascii="Times New Roman" w:hAnsi="Times New Roman" w:cs="Times New Roman"/>
          <w:sz w:val="24"/>
          <w:szCs w:val="24"/>
        </w:rPr>
        <w:t xml:space="preserve"> tarafından 4306 sayılı 25.08.2021 tarihli görüş yazısında: söz konusu parseller kapsayan imar planı bulunmadığı ve yatırım planı bulunmadığı için ilgili plan işleminde bir sakınca görülmediği,</w:t>
      </w:r>
    </w:p>
    <w:p w14:paraId="327ABE19" w14:textId="33B4CBF2"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Enerji ve Tabii Kaynaklar Bakanlığı, Boru Hatları ile Petrol Taşıma A.Ş.</w:t>
      </w:r>
      <w:r w:rsidRPr="00D30B86">
        <w:rPr>
          <w:rFonts w:ascii="Times New Roman" w:hAnsi="Times New Roman" w:cs="Times New Roman"/>
          <w:sz w:val="24"/>
          <w:szCs w:val="24"/>
        </w:rPr>
        <w:t xml:space="preserve"> </w:t>
      </w:r>
      <w:r w:rsidR="0093026E">
        <w:rPr>
          <w:rFonts w:ascii="Times New Roman" w:hAnsi="Times New Roman" w:cs="Times New Roman"/>
          <w:sz w:val="24"/>
          <w:szCs w:val="24"/>
        </w:rPr>
        <w:t>t</w:t>
      </w:r>
      <w:r w:rsidRPr="00D30B86">
        <w:rPr>
          <w:rFonts w:ascii="Times New Roman" w:hAnsi="Times New Roman" w:cs="Times New Roman"/>
          <w:sz w:val="24"/>
          <w:szCs w:val="24"/>
        </w:rPr>
        <w:t>arafından 23892 sayılı ve 28.07.2021 tarihli görüş yazısında: imar planı çalışmasında bir sakınca görülmediği,</w:t>
      </w:r>
    </w:p>
    <w:p w14:paraId="29DB903D"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Aydın Valiliği- İl Tarım Orman Müdürlüğü</w:t>
      </w:r>
      <w:r w:rsidRPr="00D30B86">
        <w:rPr>
          <w:rFonts w:ascii="Times New Roman" w:hAnsi="Times New Roman" w:cs="Times New Roman"/>
          <w:sz w:val="24"/>
          <w:szCs w:val="24"/>
        </w:rPr>
        <w:t xml:space="preserve"> tarafından 2542519 sayılı ve 03.09.2021 tarihli görüş yazısında: Valilik Makamı'nın olur'u ile uygun görüldüğü ve verilen bu izinin, Tarım Arazilerinin Korunması, Kullanılması ve Planlanmasına Dair Yönetmelik'in 12. maddesinin 2. fıkrasına istinaden izin tarihi itibarı ile 2 yıl süre ile geçerli olup, bu süre içerisinde imar planlarının onaylanmaması halinde geçersiz sayılacağı, </w:t>
      </w:r>
    </w:p>
    <w:p w14:paraId="67392EC1"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Çevre ve Şehircilik Bakanlığı, Mekansal Planlama Genel Müdürlüğü</w:t>
      </w:r>
      <w:r w:rsidRPr="00D30B86">
        <w:rPr>
          <w:rFonts w:ascii="Times New Roman" w:hAnsi="Times New Roman" w:cs="Times New Roman"/>
          <w:sz w:val="24"/>
          <w:szCs w:val="24"/>
        </w:rPr>
        <w:t xml:space="preserve"> tarafından 1231816 sayılı yazısında: ilgili planlama işleminde bir sakınca bulunmadığı,</w:t>
      </w:r>
    </w:p>
    <w:p w14:paraId="17C37D9A" w14:textId="77777777" w:rsidR="00D30B86" w:rsidRPr="00D30B86"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Karayolları Genel Müdürlüğü- 2. Bölge Müdürlüğü</w:t>
      </w:r>
      <w:r w:rsidRPr="00D30B86">
        <w:rPr>
          <w:rFonts w:ascii="Times New Roman" w:hAnsi="Times New Roman" w:cs="Times New Roman"/>
          <w:sz w:val="24"/>
          <w:szCs w:val="24"/>
        </w:rPr>
        <w:t xml:space="preserve"> tarafından 550970 sayılı ve 07.09.2021 tarihli görüş yazısında: ilgili imar planının “Karayolları Kenarında Yapılacak ve Açılacak Tesisler Hakkında Yönetmelik” hükümlerine ve bir önceki yazıda belirtilen şartlarına uygun hazırlandığı anlaşıldığından Bölge Müdürlüğümüzce uygun görüldüğü,</w:t>
      </w:r>
    </w:p>
    <w:p w14:paraId="219D2263" w14:textId="447CF9F5" w:rsidR="00B66BAA" w:rsidRDefault="00D30B86" w:rsidP="00D30B86">
      <w:pPr>
        <w:jc w:val="both"/>
        <w:rPr>
          <w:rFonts w:ascii="Times New Roman" w:hAnsi="Times New Roman" w:cs="Times New Roman"/>
          <w:sz w:val="24"/>
          <w:szCs w:val="24"/>
        </w:rPr>
      </w:pPr>
      <w:r w:rsidRPr="0093026E">
        <w:rPr>
          <w:rFonts w:ascii="Times New Roman" w:hAnsi="Times New Roman" w:cs="Times New Roman"/>
          <w:b/>
          <w:bCs/>
          <w:sz w:val="24"/>
          <w:szCs w:val="24"/>
        </w:rPr>
        <w:t>Aydın Valiliği, Çevre ve Şehircilik İl Müdürlüğü</w:t>
      </w:r>
      <w:r w:rsidRPr="00D30B86">
        <w:rPr>
          <w:rFonts w:ascii="Times New Roman" w:hAnsi="Times New Roman" w:cs="Times New Roman"/>
          <w:sz w:val="24"/>
          <w:szCs w:val="24"/>
        </w:rPr>
        <w:t xml:space="preserve"> tarafından 1561122 ve 20.08.2021 tarihli görüş yazısında: ilgili plan işleminde bir sakınca görülmediği bildirilmiştir.</w:t>
      </w:r>
    </w:p>
    <w:p w14:paraId="6B50BD67" w14:textId="77777777" w:rsidR="009A5554" w:rsidRDefault="009A5554" w:rsidP="006D6B9B">
      <w:pPr>
        <w:shd w:val="clear" w:color="auto" w:fill="FFFFFF"/>
        <w:spacing w:after="0" w:line="244" w:lineRule="atLeast"/>
        <w:ind w:firstLine="708"/>
        <w:jc w:val="both"/>
        <w:rPr>
          <w:rFonts w:ascii="Times New Roman" w:hAnsi="Times New Roman"/>
          <w:sz w:val="24"/>
          <w:szCs w:val="24"/>
        </w:rPr>
      </w:pPr>
    </w:p>
    <w:p w14:paraId="5A711D46" w14:textId="0F6D332B" w:rsidR="005B5700" w:rsidRDefault="005B5700" w:rsidP="006D6B9B">
      <w:pPr>
        <w:shd w:val="clear" w:color="auto" w:fill="FFFFFF"/>
        <w:spacing w:after="0" w:line="244" w:lineRule="atLeast"/>
        <w:ind w:firstLine="708"/>
        <w:jc w:val="both"/>
        <w:rPr>
          <w:rFonts w:ascii="Times New Roman" w:hAnsi="Times New Roman"/>
          <w:sz w:val="24"/>
          <w:szCs w:val="24"/>
        </w:rPr>
      </w:pPr>
      <w:r w:rsidRPr="0091073E">
        <w:rPr>
          <w:rFonts w:ascii="Times New Roman" w:hAnsi="Times New Roman"/>
          <w:sz w:val="24"/>
          <w:szCs w:val="24"/>
        </w:rPr>
        <w:t xml:space="preserve">Germencik İlçesi, Tekin Mahallesi, 121 ada 2 parselin alan büyüklüğü 74.278,25 m2’dir. </w:t>
      </w:r>
      <w:r w:rsidR="006D6B9B">
        <w:rPr>
          <w:rFonts w:ascii="Times New Roman" w:hAnsi="Times New Roman"/>
          <w:sz w:val="24"/>
          <w:szCs w:val="24"/>
        </w:rPr>
        <w:t xml:space="preserve">Planlama alanının arazi kullanım dağılımı ve büyüklükleri tablo 1’de yer almaktadır. </w:t>
      </w:r>
    </w:p>
    <w:p w14:paraId="2DC88C53" w14:textId="77777777" w:rsidR="00C23354" w:rsidRPr="0091073E" w:rsidRDefault="00C23354" w:rsidP="00305340">
      <w:pPr>
        <w:shd w:val="clear" w:color="auto" w:fill="FFFFFF"/>
        <w:spacing w:after="0" w:line="244" w:lineRule="atLeast"/>
        <w:jc w:val="both"/>
        <w:rPr>
          <w:rFonts w:ascii="Times New Roman" w:hAnsi="Times New Roman" w:cs="Times New Roman"/>
          <w:b/>
        </w:rPr>
      </w:pPr>
    </w:p>
    <w:p w14:paraId="3B09DD8C" w14:textId="46CD4124" w:rsidR="005B5700" w:rsidRPr="0091073E" w:rsidRDefault="005B5700" w:rsidP="000115FA">
      <w:pPr>
        <w:shd w:val="clear" w:color="auto" w:fill="FFFFFF"/>
        <w:spacing w:after="0" w:line="244" w:lineRule="atLeast"/>
        <w:jc w:val="center"/>
        <w:rPr>
          <w:rFonts w:ascii="Times New Roman" w:hAnsi="Times New Roman" w:cs="Times New Roman"/>
          <w:b/>
        </w:rPr>
      </w:pPr>
      <w:r w:rsidRPr="0091073E">
        <w:rPr>
          <w:rFonts w:ascii="Times New Roman" w:hAnsi="Times New Roman" w:cs="Times New Roman"/>
          <w:b/>
        </w:rPr>
        <w:t xml:space="preserve">Tablo 1: </w:t>
      </w:r>
      <w:r w:rsidR="00E62021" w:rsidRPr="0091073E">
        <w:rPr>
          <w:rFonts w:ascii="Times New Roman" w:hAnsi="Times New Roman" w:cs="Times New Roman"/>
          <w:b/>
        </w:rPr>
        <w:t>Arazi Kullanım</w:t>
      </w:r>
    </w:p>
    <w:p w14:paraId="27C5ACB3" w14:textId="77777777" w:rsidR="005B5700" w:rsidRPr="0091073E" w:rsidRDefault="005B5700" w:rsidP="00305340">
      <w:pPr>
        <w:shd w:val="clear" w:color="auto" w:fill="FFFFFF"/>
        <w:spacing w:after="0" w:line="244" w:lineRule="atLeast"/>
        <w:jc w:val="both"/>
        <w:rPr>
          <w:rFonts w:ascii="Times New Roman" w:hAnsi="Times New Roman" w:cs="Times New Roman"/>
          <w:b/>
        </w:rPr>
      </w:pPr>
    </w:p>
    <w:tbl>
      <w:tblPr>
        <w:tblStyle w:val="TabloKlavuzu"/>
        <w:tblW w:w="0" w:type="auto"/>
        <w:tblLook w:val="04A0" w:firstRow="1" w:lastRow="0" w:firstColumn="1" w:lastColumn="0" w:noHBand="0" w:noVBand="1"/>
      </w:tblPr>
      <w:tblGrid>
        <w:gridCol w:w="4531"/>
        <w:gridCol w:w="4531"/>
      </w:tblGrid>
      <w:tr w:rsidR="00BA4B0F" w:rsidRPr="0091073E" w14:paraId="189E9607" w14:textId="77777777" w:rsidTr="0091073E">
        <w:tc>
          <w:tcPr>
            <w:tcW w:w="4531" w:type="dxa"/>
            <w:shd w:val="clear" w:color="auto" w:fill="F7CAAC" w:themeFill="accent2" w:themeFillTint="66"/>
          </w:tcPr>
          <w:p w14:paraId="350F18E1" w14:textId="163210FB" w:rsidR="00BA4B0F" w:rsidRPr="0091073E" w:rsidRDefault="00BA4B0F" w:rsidP="00BA4B0F">
            <w:pPr>
              <w:spacing w:line="244" w:lineRule="atLeast"/>
              <w:jc w:val="center"/>
              <w:rPr>
                <w:rFonts w:ascii="Times New Roman" w:hAnsi="Times New Roman" w:cs="Times New Roman"/>
                <w:b/>
              </w:rPr>
            </w:pPr>
            <w:r w:rsidRPr="0091073E">
              <w:rPr>
                <w:rFonts w:ascii="Times New Roman" w:hAnsi="Times New Roman" w:cs="Times New Roman"/>
                <w:b/>
              </w:rPr>
              <w:t>ALAN KULLANIM TÜRÜ</w:t>
            </w:r>
          </w:p>
        </w:tc>
        <w:tc>
          <w:tcPr>
            <w:tcW w:w="4531" w:type="dxa"/>
            <w:shd w:val="clear" w:color="auto" w:fill="F7CAAC" w:themeFill="accent2" w:themeFillTint="66"/>
          </w:tcPr>
          <w:p w14:paraId="1F3A3F64" w14:textId="6D2D7385" w:rsidR="00BA4B0F" w:rsidRPr="0091073E" w:rsidRDefault="00BA4B0F" w:rsidP="00BA4B0F">
            <w:pPr>
              <w:spacing w:line="244" w:lineRule="atLeast"/>
              <w:jc w:val="center"/>
              <w:rPr>
                <w:rFonts w:ascii="Times New Roman" w:hAnsi="Times New Roman" w:cs="Times New Roman"/>
                <w:b/>
              </w:rPr>
            </w:pPr>
            <w:r w:rsidRPr="0091073E">
              <w:rPr>
                <w:rFonts w:ascii="Times New Roman" w:hAnsi="Times New Roman" w:cs="Times New Roman"/>
                <w:b/>
              </w:rPr>
              <w:t>ALAN BÜYÜKLÜĞÜ (m</w:t>
            </w:r>
            <w:r w:rsidRPr="0091073E">
              <w:rPr>
                <w:rFonts w:ascii="Times New Roman" w:hAnsi="Times New Roman" w:cs="Times New Roman"/>
                <w:b/>
                <w:vertAlign w:val="superscript"/>
              </w:rPr>
              <w:t>2</w:t>
            </w:r>
            <w:r w:rsidRPr="0091073E">
              <w:rPr>
                <w:rFonts w:ascii="Times New Roman" w:hAnsi="Times New Roman" w:cs="Times New Roman"/>
                <w:b/>
              </w:rPr>
              <w:t>)</w:t>
            </w:r>
          </w:p>
        </w:tc>
      </w:tr>
      <w:tr w:rsidR="00BA4B0F" w:rsidRPr="0091073E" w14:paraId="116FE760" w14:textId="77777777" w:rsidTr="0091073E">
        <w:tc>
          <w:tcPr>
            <w:tcW w:w="4531" w:type="dxa"/>
            <w:shd w:val="clear" w:color="auto" w:fill="FBE4D5" w:themeFill="accent2" w:themeFillTint="33"/>
          </w:tcPr>
          <w:p w14:paraId="31F8BB0F" w14:textId="16E55038" w:rsidR="00BA4B0F" w:rsidRPr="0091073E" w:rsidRDefault="00BA4B0F" w:rsidP="00BA4B0F">
            <w:pPr>
              <w:spacing w:line="244" w:lineRule="atLeast"/>
              <w:jc w:val="center"/>
              <w:rPr>
                <w:rFonts w:ascii="Times New Roman" w:hAnsi="Times New Roman" w:cs="Times New Roman"/>
                <w:bCs/>
              </w:rPr>
            </w:pPr>
            <w:r w:rsidRPr="0091073E">
              <w:rPr>
                <w:rFonts w:ascii="Times New Roman" w:hAnsi="Times New Roman" w:cs="Times New Roman"/>
                <w:bCs/>
              </w:rPr>
              <w:t>TİCARET ALANI</w:t>
            </w:r>
          </w:p>
        </w:tc>
        <w:tc>
          <w:tcPr>
            <w:tcW w:w="4531" w:type="dxa"/>
            <w:shd w:val="clear" w:color="auto" w:fill="FBE4D5" w:themeFill="accent2" w:themeFillTint="33"/>
          </w:tcPr>
          <w:p w14:paraId="2E2D0D9C" w14:textId="66EE1E7B" w:rsidR="00BA4B0F" w:rsidRPr="0091073E" w:rsidRDefault="00BA4B0F" w:rsidP="00BA4B0F">
            <w:pPr>
              <w:spacing w:line="244" w:lineRule="atLeast"/>
              <w:jc w:val="center"/>
              <w:rPr>
                <w:rFonts w:ascii="Times New Roman" w:hAnsi="Times New Roman" w:cs="Times New Roman"/>
                <w:bCs/>
              </w:rPr>
            </w:pPr>
            <w:r w:rsidRPr="0091073E">
              <w:rPr>
                <w:rFonts w:ascii="Times New Roman" w:hAnsi="Times New Roman" w:cs="Times New Roman"/>
                <w:bCs/>
              </w:rPr>
              <w:t>19</w:t>
            </w:r>
            <w:r w:rsidR="00A34F7B">
              <w:rPr>
                <w:rFonts w:ascii="Times New Roman" w:hAnsi="Times New Roman" w:cs="Times New Roman"/>
                <w:bCs/>
              </w:rPr>
              <w:t>901</w:t>
            </w:r>
            <w:r w:rsidR="006A1AE2">
              <w:rPr>
                <w:rFonts w:ascii="Times New Roman" w:hAnsi="Times New Roman" w:cs="Times New Roman"/>
                <w:bCs/>
              </w:rPr>
              <w:t xml:space="preserve"> m</w:t>
            </w:r>
            <w:r w:rsidR="006A1AE2" w:rsidRPr="006A1AE2">
              <w:rPr>
                <w:rFonts w:ascii="Times New Roman" w:hAnsi="Times New Roman" w:cs="Times New Roman"/>
                <w:bCs/>
                <w:vertAlign w:val="superscript"/>
              </w:rPr>
              <w:t>2</w:t>
            </w:r>
          </w:p>
        </w:tc>
      </w:tr>
      <w:tr w:rsidR="00BA4B0F" w14:paraId="6649944F" w14:textId="77777777" w:rsidTr="0091073E">
        <w:tc>
          <w:tcPr>
            <w:tcW w:w="4531" w:type="dxa"/>
            <w:shd w:val="clear" w:color="auto" w:fill="FBE4D5" w:themeFill="accent2" w:themeFillTint="33"/>
          </w:tcPr>
          <w:p w14:paraId="0D0C0F37" w14:textId="15CEB6D6" w:rsidR="00BA4B0F" w:rsidRPr="0091073E" w:rsidRDefault="00BA4B0F" w:rsidP="00BA4B0F">
            <w:pPr>
              <w:spacing w:line="244" w:lineRule="atLeast"/>
              <w:jc w:val="center"/>
              <w:rPr>
                <w:rFonts w:ascii="Times New Roman" w:hAnsi="Times New Roman" w:cs="Times New Roman"/>
                <w:bCs/>
              </w:rPr>
            </w:pPr>
            <w:r w:rsidRPr="0091073E">
              <w:rPr>
                <w:rFonts w:ascii="Times New Roman" w:hAnsi="Times New Roman" w:cs="Times New Roman"/>
                <w:bCs/>
              </w:rPr>
              <w:t>AKARYAKIT ALANI</w:t>
            </w:r>
          </w:p>
        </w:tc>
        <w:tc>
          <w:tcPr>
            <w:tcW w:w="4531" w:type="dxa"/>
            <w:shd w:val="clear" w:color="auto" w:fill="FBE4D5" w:themeFill="accent2" w:themeFillTint="33"/>
          </w:tcPr>
          <w:p w14:paraId="22B07372" w14:textId="1E92B747" w:rsidR="00BA4B0F" w:rsidRPr="00BA4B0F" w:rsidRDefault="00BA4B0F" w:rsidP="00BA4B0F">
            <w:pPr>
              <w:spacing w:line="244" w:lineRule="atLeast"/>
              <w:jc w:val="center"/>
              <w:rPr>
                <w:rFonts w:ascii="Times New Roman" w:hAnsi="Times New Roman" w:cs="Times New Roman"/>
                <w:bCs/>
              </w:rPr>
            </w:pPr>
            <w:r w:rsidRPr="0091073E">
              <w:rPr>
                <w:rFonts w:ascii="Times New Roman" w:hAnsi="Times New Roman" w:cs="Times New Roman"/>
                <w:bCs/>
              </w:rPr>
              <w:t>2109</w:t>
            </w:r>
            <w:r w:rsidR="006A1AE2">
              <w:rPr>
                <w:rFonts w:ascii="Times New Roman" w:hAnsi="Times New Roman" w:cs="Times New Roman"/>
                <w:bCs/>
              </w:rPr>
              <w:t xml:space="preserve"> m</w:t>
            </w:r>
            <w:r w:rsidR="006A1AE2" w:rsidRPr="006A1AE2">
              <w:rPr>
                <w:rFonts w:ascii="Times New Roman" w:hAnsi="Times New Roman" w:cs="Times New Roman"/>
                <w:bCs/>
                <w:vertAlign w:val="superscript"/>
              </w:rPr>
              <w:t>2</w:t>
            </w:r>
          </w:p>
        </w:tc>
      </w:tr>
    </w:tbl>
    <w:p w14:paraId="3E0579CF" w14:textId="0D76BF97" w:rsidR="004D0C0C" w:rsidRDefault="004D0C0C" w:rsidP="00591BA9">
      <w:pPr>
        <w:tabs>
          <w:tab w:val="left" w:pos="9356"/>
        </w:tabs>
        <w:spacing w:after="80"/>
        <w:jc w:val="both"/>
        <w:rPr>
          <w:rFonts w:ascii="Times New Roman" w:hAnsi="Times New Roman"/>
          <w:sz w:val="24"/>
          <w:szCs w:val="28"/>
          <w:shd w:val="clear" w:color="auto" w:fill="FFFFFF"/>
        </w:rPr>
      </w:pPr>
      <w:r>
        <w:rPr>
          <w:rFonts w:ascii="Times New Roman" w:hAnsi="Times New Roman"/>
          <w:sz w:val="24"/>
          <w:szCs w:val="28"/>
          <w:shd w:val="clear" w:color="auto" w:fill="FFFFFF"/>
        </w:rPr>
        <w:tab/>
      </w:r>
    </w:p>
    <w:p w14:paraId="029F1F74" w14:textId="39CE22D1" w:rsidR="004D0C0C" w:rsidRDefault="00591BA9" w:rsidP="006B338C">
      <w:pPr>
        <w:tabs>
          <w:tab w:val="left" w:pos="9356"/>
        </w:tabs>
        <w:spacing w:after="80"/>
        <w:jc w:val="center"/>
        <w:rPr>
          <w:rFonts w:ascii="Times New Roman" w:hAnsi="Times New Roman"/>
          <w:sz w:val="24"/>
          <w:szCs w:val="28"/>
          <w:shd w:val="clear" w:color="auto" w:fill="FFFFFF"/>
        </w:rPr>
      </w:pPr>
      <w:r>
        <w:rPr>
          <w:rFonts w:ascii="Times New Roman" w:hAnsi="Times New Roman"/>
          <w:noProof/>
          <w:sz w:val="24"/>
          <w:szCs w:val="28"/>
          <w:shd w:val="clear" w:color="auto" w:fill="FFFFFF"/>
        </w:rPr>
        <w:lastRenderedPageBreak/>
        <w:drawing>
          <wp:inline distT="0" distB="0" distL="0" distR="0" wp14:anchorId="341A8D55" wp14:editId="1751925C">
            <wp:extent cx="5124450" cy="3409950"/>
            <wp:effectExtent l="38100" t="38100" r="38100" b="381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14">
                      <a:extLst>
                        <a:ext uri="{28A0092B-C50C-407E-A947-70E740481C1C}">
                          <a14:useLocalDpi xmlns:a14="http://schemas.microsoft.com/office/drawing/2010/main" val="0"/>
                        </a:ext>
                      </a:extLst>
                    </a:blip>
                    <a:srcRect l="5456" t="28972" r="5589" b="29206"/>
                    <a:stretch/>
                  </pic:blipFill>
                  <pic:spPr bwMode="auto">
                    <a:xfrm>
                      <a:off x="0" y="0"/>
                      <a:ext cx="5124450" cy="34099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662C7C27" w14:textId="14CE57A1" w:rsidR="00377309" w:rsidRPr="00E62021" w:rsidRDefault="006B338C" w:rsidP="006B338C">
      <w:pPr>
        <w:pStyle w:val="Normal1"/>
        <w:shd w:val="clear" w:color="auto" w:fill="FFFFFF"/>
        <w:jc w:val="center"/>
        <w:rPr>
          <w:rFonts w:ascii="Times New Roman" w:hAnsi="Times New Roman" w:cs="Times New Roman"/>
        </w:rPr>
      </w:pPr>
      <w:r w:rsidRPr="00E62021">
        <w:rPr>
          <w:rFonts w:ascii="Times New Roman" w:hAnsi="Times New Roman" w:cs="Times New Roman"/>
          <w:b/>
          <w:shd w:val="clear" w:color="auto" w:fill="FFFFFF"/>
        </w:rPr>
        <w:t xml:space="preserve">Şekil </w:t>
      </w:r>
      <w:r w:rsidR="00782CFB" w:rsidRPr="00E62021">
        <w:rPr>
          <w:rFonts w:ascii="Times New Roman" w:hAnsi="Times New Roman" w:cs="Times New Roman"/>
          <w:b/>
          <w:shd w:val="clear" w:color="auto" w:fill="FFFFFF"/>
        </w:rPr>
        <w:t>4</w:t>
      </w:r>
      <w:r w:rsidRPr="00E62021">
        <w:rPr>
          <w:rFonts w:ascii="Times New Roman" w:hAnsi="Times New Roman" w:cs="Times New Roman"/>
          <w:b/>
          <w:shd w:val="clear" w:color="auto" w:fill="FFFFFF"/>
        </w:rPr>
        <w:t>: Öneri 1/1000 Ölçekli Uygulama İmar</w:t>
      </w:r>
      <w:r w:rsidRPr="00E62021">
        <w:rPr>
          <w:rFonts w:ascii="Times New Roman" w:hAnsi="Times New Roman" w:cs="Times New Roman"/>
          <w:b/>
        </w:rPr>
        <w:t xml:space="preserve"> Planı</w:t>
      </w:r>
    </w:p>
    <w:p w14:paraId="5410466E" w14:textId="1FA0B6A9" w:rsidR="00D56A2B" w:rsidRDefault="00D56A2B" w:rsidP="00C23354">
      <w:pPr>
        <w:rPr>
          <w:rFonts w:ascii="Times New Roman" w:hAnsi="Times New Roman" w:cs="Times New Roman"/>
          <w:sz w:val="24"/>
          <w:szCs w:val="24"/>
        </w:rPr>
      </w:pPr>
    </w:p>
    <w:p w14:paraId="6508C2BE" w14:textId="77777777" w:rsidR="00591BA9" w:rsidRPr="00967739" w:rsidRDefault="00591BA9" w:rsidP="00591BA9">
      <w:pPr>
        <w:tabs>
          <w:tab w:val="left" w:pos="9356"/>
        </w:tabs>
        <w:spacing w:after="80"/>
        <w:jc w:val="both"/>
        <w:rPr>
          <w:rFonts w:ascii="Times New Roman" w:hAnsi="Times New Roman"/>
          <w:b/>
          <w:bCs/>
          <w:sz w:val="28"/>
          <w:szCs w:val="28"/>
        </w:rPr>
      </w:pPr>
      <w:r w:rsidRPr="004D7884">
        <w:rPr>
          <w:rFonts w:ascii="Times New Roman" w:hAnsi="Times New Roman"/>
          <w:sz w:val="24"/>
          <w:szCs w:val="28"/>
          <w:shd w:val="clear" w:color="auto" w:fill="FFFFFF"/>
        </w:rPr>
        <w:t xml:space="preserve">Yukarıda açıklanan yönleri ile öneri imar planının üst ölçek plan ana kararlarına uygun olduğu, 1/1000 ölçekli </w:t>
      </w:r>
      <w:r w:rsidRPr="00967739">
        <w:rPr>
          <w:rFonts w:ascii="Times New Roman" w:hAnsi="Times New Roman"/>
          <w:b/>
          <w:bCs/>
          <w:sz w:val="24"/>
          <w:szCs w:val="28"/>
          <w:shd w:val="clear" w:color="auto" w:fill="FFFFFF"/>
        </w:rPr>
        <w:t>planın sürekliliğini, bütünlüğünü, sosyal ve teknik altyapı dengesini bozmadığı, açıklanan mevzuat kapsamı ile planlama ilke ve esaslarına uygun olduğu değerlendirilmiştir.</w:t>
      </w:r>
    </w:p>
    <w:p w14:paraId="738C3637" w14:textId="77777777" w:rsidR="00591BA9" w:rsidRDefault="00591BA9" w:rsidP="00C23354">
      <w:pPr>
        <w:rPr>
          <w:rFonts w:ascii="Times New Roman" w:hAnsi="Times New Roman" w:cs="Times New Roman"/>
          <w:sz w:val="24"/>
          <w:szCs w:val="24"/>
        </w:rPr>
      </w:pPr>
    </w:p>
    <w:p w14:paraId="2A9CC485" w14:textId="242E4031" w:rsidR="0010309F" w:rsidRPr="00C23354" w:rsidRDefault="0010309F" w:rsidP="00C23354">
      <w:pPr>
        <w:rPr>
          <w:rFonts w:ascii="Times New Roman" w:hAnsi="Times New Roman" w:cs="Times New Roman"/>
          <w:sz w:val="24"/>
          <w:szCs w:val="24"/>
        </w:rPr>
      </w:pPr>
    </w:p>
    <w:sectPr w:rsidR="0010309F" w:rsidRPr="00C23354" w:rsidSect="008A3CC1">
      <w:headerReference w:type="default" r:id="rId15"/>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BE7CC" w14:textId="77777777" w:rsidR="00F117A9" w:rsidRDefault="00F117A9" w:rsidP="00E47FC0">
      <w:pPr>
        <w:spacing w:after="0" w:line="240" w:lineRule="auto"/>
      </w:pPr>
      <w:r>
        <w:separator/>
      </w:r>
    </w:p>
  </w:endnote>
  <w:endnote w:type="continuationSeparator" w:id="0">
    <w:p w14:paraId="04270F55" w14:textId="77777777" w:rsidR="00F117A9" w:rsidRDefault="00F117A9" w:rsidP="00E47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Beba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4D80" w14:textId="35B1673B" w:rsidR="00082736" w:rsidRDefault="00082736">
    <w:pPr>
      <w:pStyle w:val="stBilgi"/>
      <w:pBdr>
        <w:top w:val="single" w:sz="6" w:space="10" w:color="4472C4" w:themeColor="accent1"/>
      </w:pBdr>
      <w:spacing w:before="240"/>
      <w:jc w:val="center"/>
      <w:rPr>
        <w:color w:val="4472C4" w:themeColor="accent1"/>
      </w:rPr>
    </w:pPr>
    <w:r>
      <w:rPr>
        <w:color w:val="4472C4" w:themeColor="accent1"/>
      </w:rPr>
      <w:t>Tasarım Planlama</w:t>
    </w:r>
  </w:p>
  <w:p w14:paraId="60A832E0" w14:textId="00032CAC" w:rsidR="00E47FC0" w:rsidRDefault="00082736" w:rsidP="00082736">
    <w:pPr>
      <w:pStyle w:val="stBilgi"/>
      <w:pBdr>
        <w:top w:val="single" w:sz="6" w:space="10" w:color="4472C4" w:themeColor="accent1"/>
      </w:pBdr>
      <w:spacing w:before="240"/>
      <w:jc w:val="center"/>
    </w:pPr>
    <w:r>
      <w:rPr>
        <w:color w:val="4472C4" w:themeColor="accent1"/>
      </w:rPr>
      <w:t>Cumhuriyet Mahallesi, Candan Tarhan Bulvarı, No:15, Daire:15 Kuşadası/AYDIN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2269E" w14:textId="77777777" w:rsidR="00F117A9" w:rsidRDefault="00F117A9" w:rsidP="00E47FC0">
      <w:pPr>
        <w:spacing w:after="0" w:line="240" w:lineRule="auto"/>
      </w:pPr>
      <w:r>
        <w:separator/>
      </w:r>
    </w:p>
  </w:footnote>
  <w:footnote w:type="continuationSeparator" w:id="0">
    <w:p w14:paraId="5B8C07A0" w14:textId="77777777" w:rsidR="00F117A9" w:rsidRDefault="00F117A9" w:rsidP="00E47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8810" w14:textId="6DEBFFE8" w:rsidR="006C3317" w:rsidRDefault="00B25B4F">
    <w:pPr>
      <w:pStyle w:val="stBilgi"/>
    </w:pPr>
    <w:r>
      <w:rPr>
        <w:noProof/>
      </w:rPr>
      <mc:AlternateContent>
        <mc:Choice Requires="wps">
          <w:drawing>
            <wp:anchor distT="0" distB="0" distL="118745" distR="118745" simplePos="0" relativeHeight="251659264" behindDoc="1" locked="0" layoutInCell="1" allowOverlap="0" wp14:anchorId="11C563E4" wp14:editId="5C95D80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18"/>
                              <w:szCs w:val="18"/>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8443E36" w14:textId="6E96826E" w:rsidR="00B25B4F" w:rsidRDefault="00B25B4F">
                              <w:pPr>
                                <w:pStyle w:val="stBilgi"/>
                                <w:jc w:val="center"/>
                                <w:rPr>
                                  <w:caps/>
                                  <w:color w:val="FFFFFF" w:themeColor="background1"/>
                                </w:rPr>
                              </w:pPr>
                              <w:r w:rsidRPr="00B25B4F">
                                <w:rPr>
                                  <w:caps/>
                                  <w:color w:val="FFFFFF" w:themeColor="background1"/>
                                  <w:sz w:val="18"/>
                                  <w:szCs w:val="18"/>
                                </w:rPr>
                                <w:t xml:space="preserve">AYDIN </w:t>
                              </w:r>
                              <w:r w:rsidR="00F81350">
                                <w:rPr>
                                  <w:caps/>
                                  <w:color w:val="FFFFFF" w:themeColor="background1"/>
                                  <w:sz w:val="18"/>
                                  <w:szCs w:val="18"/>
                                </w:rPr>
                                <w:t xml:space="preserve">İLİ, </w:t>
                              </w:r>
                              <w:r w:rsidR="00DF2059">
                                <w:rPr>
                                  <w:caps/>
                                  <w:color w:val="FFFFFF" w:themeColor="background1"/>
                                  <w:sz w:val="18"/>
                                  <w:szCs w:val="18"/>
                                </w:rPr>
                                <w:t xml:space="preserve">GERMENCİK İLÇESİ, TEKİN </w:t>
                              </w:r>
                              <w:r w:rsidRPr="00B25B4F">
                                <w:rPr>
                                  <w:caps/>
                                  <w:color w:val="FFFFFF" w:themeColor="background1"/>
                                  <w:sz w:val="18"/>
                                  <w:szCs w:val="18"/>
                                </w:rPr>
                                <w:t xml:space="preserve">MAH. </w:t>
                              </w:r>
                              <w:r w:rsidR="00DF2059">
                                <w:rPr>
                                  <w:caps/>
                                  <w:color w:val="FFFFFF" w:themeColor="background1"/>
                                  <w:sz w:val="18"/>
                                  <w:szCs w:val="18"/>
                                </w:rPr>
                                <w:t xml:space="preserve">121 </w:t>
                              </w:r>
                              <w:r w:rsidRPr="00B25B4F">
                                <w:rPr>
                                  <w:caps/>
                                  <w:color w:val="FFFFFF" w:themeColor="background1"/>
                                  <w:sz w:val="18"/>
                                  <w:szCs w:val="18"/>
                                </w:rPr>
                                <w:t xml:space="preserve">ADA, </w:t>
                              </w:r>
                              <w:r w:rsidR="00DF2059">
                                <w:rPr>
                                  <w:caps/>
                                  <w:color w:val="FFFFFF" w:themeColor="background1"/>
                                  <w:sz w:val="18"/>
                                  <w:szCs w:val="18"/>
                                </w:rPr>
                                <w:t>2</w:t>
                              </w:r>
                              <w:r w:rsidRPr="00B25B4F">
                                <w:rPr>
                                  <w:caps/>
                                  <w:color w:val="FFFFFF" w:themeColor="background1"/>
                                  <w:sz w:val="18"/>
                                  <w:szCs w:val="18"/>
                                </w:rPr>
                                <w:t xml:space="preserve"> NOLU PARSEL 1/</w:t>
                              </w:r>
                              <w:r w:rsidR="00AE2CC8">
                                <w:rPr>
                                  <w:caps/>
                                  <w:color w:val="FFFFFF" w:themeColor="background1"/>
                                  <w:sz w:val="18"/>
                                  <w:szCs w:val="18"/>
                                </w:rPr>
                                <w:t>1</w:t>
                              </w:r>
                              <w:r w:rsidRPr="00B25B4F">
                                <w:rPr>
                                  <w:caps/>
                                  <w:color w:val="FFFFFF" w:themeColor="background1"/>
                                  <w:sz w:val="18"/>
                                  <w:szCs w:val="18"/>
                                </w:rPr>
                                <w:t xml:space="preserve">000 </w:t>
                              </w:r>
                              <w:r w:rsidR="00AE2CC8">
                                <w:rPr>
                                  <w:caps/>
                                  <w:color w:val="FFFFFF" w:themeColor="background1"/>
                                  <w:sz w:val="18"/>
                                  <w:szCs w:val="18"/>
                                </w:rPr>
                                <w:t>UİP</w:t>
                              </w:r>
                              <w:r w:rsidRPr="00B25B4F">
                                <w:rPr>
                                  <w:caps/>
                                  <w:color w:val="FFFFFF" w:themeColor="background1"/>
                                  <w:sz w:val="18"/>
                                  <w:szCs w:val="18"/>
                                </w:rPr>
                                <w:t xml:space="preserve"> AÇIKLAMA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1C563E4" id="Dikdörtgen 197"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sz w:val="18"/>
                        <w:szCs w:val="18"/>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8443E36" w14:textId="6E96826E" w:rsidR="00B25B4F" w:rsidRDefault="00B25B4F">
                        <w:pPr>
                          <w:pStyle w:val="stBilgi"/>
                          <w:jc w:val="center"/>
                          <w:rPr>
                            <w:caps/>
                            <w:color w:val="FFFFFF" w:themeColor="background1"/>
                          </w:rPr>
                        </w:pPr>
                        <w:r w:rsidRPr="00B25B4F">
                          <w:rPr>
                            <w:caps/>
                            <w:color w:val="FFFFFF" w:themeColor="background1"/>
                            <w:sz w:val="18"/>
                            <w:szCs w:val="18"/>
                          </w:rPr>
                          <w:t xml:space="preserve">AYDIN </w:t>
                        </w:r>
                        <w:r w:rsidR="00F81350">
                          <w:rPr>
                            <w:caps/>
                            <w:color w:val="FFFFFF" w:themeColor="background1"/>
                            <w:sz w:val="18"/>
                            <w:szCs w:val="18"/>
                          </w:rPr>
                          <w:t xml:space="preserve">İLİ, </w:t>
                        </w:r>
                        <w:r w:rsidR="00DF2059">
                          <w:rPr>
                            <w:caps/>
                            <w:color w:val="FFFFFF" w:themeColor="background1"/>
                            <w:sz w:val="18"/>
                            <w:szCs w:val="18"/>
                          </w:rPr>
                          <w:t xml:space="preserve">GERMENCİK İLÇESİ, TEKİN </w:t>
                        </w:r>
                        <w:r w:rsidRPr="00B25B4F">
                          <w:rPr>
                            <w:caps/>
                            <w:color w:val="FFFFFF" w:themeColor="background1"/>
                            <w:sz w:val="18"/>
                            <w:szCs w:val="18"/>
                          </w:rPr>
                          <w:t xml:space="preserve">MAH. </w:t>
                        </w:r>
                        <w:r w:rsidR="00DF2059">
                          <w:rPr>
                            <w:caps/>
                            <w:color w:val="FFFFFF" w:themeColor="background1"/>
                            <w:sz w:val="18"/>
                            <w:szCs w:val="18"/>
                          </w:rPr>
                          <w:t xml:space="preserve">121 </w:t>
                        </w:r>
                        <w:r w:rsidRPr="00B25B4F">
                          <w:rPr>
                            <w:caps/>
                            <w:color w:val="FFFFFF" w:themeColor="background1"/>
                            <w:sz w:val="18"/>
                            <w:szCs w:val="18"/>
                          </w:rPr>
                          <w:t xml:space="preserve">ADA, </w:t>
                        </w:r>
                        <w:r w:rsidR="00DF2059">
                          <w:rPr>
                            <w:caps/>
                            <w:color w:val="FFFFFF" w:themeColor="background1"/>
                            <w:sz w:val="18"/>
                            <w:szCs w:val="18"/>
                          </w:rPr>
                          <w:t>2</w:t>
                        </w:r>
                        <w:r w:rsidRPr="00B25B4F">
                          <w:rPr>
                            <w:caps/>
                            <w:color w:val="FFFFFF" w:themeColor="background1"/>
                            <w:sz w:val="18"/>
                            <w:szCs w:val="18"/>
                          </w:rPr>
                          <w:t xml:space="preserve"> NOLU PARSEL 1/</w:t>
                        </w:r>
                        <w:r w:rsidR="00AE2CC8">
                          <w:rPr>
                            <w:caps/>
                            <w:color w:val="FFFFFF" w:themeColor="background1"/>
                            <w:sz w:val="18"/>
                            <w:szCs w:val="18"/>
                          </w:rPr>
                          <w:t>1</w:t>
                        </w:r>
                        <w:r w:rsidRPr="00B25B4F">
                          <w:rPr>
                            <w:caps/>
                            <w:color w:val="FFFFFF" w:themeColor="background1"/>
                            <w:sz w:val="18"/>
                            <w:szCs w:val="18"/>
                          </w:rPr>
                          <w:t xml:space="preserve">000 </w:t>
                        </w:r>
                        <w:r w:rsidR="00AE2CC8">
                          <w:rPr>
                            <w:caps/>
                            <w:color w:val="FFFFFF" w:themeColor="background1"/>
                            <w:sz w:val="18"/>
                            <w:szCs w:val="18"/>
                          </w:rPr>
                          <w:t>UİP</w:t>
                        </w:r>
                        <w:r w:rsidRPr="00B25B4F">
                          <w:rPr>
                            <w:caps/>
                            <w:color w:val="FFFFFF" w:themeColor="background1"/>
                            <w:sz w:val="18"/>
                            <w:szCs w:val="18"/>
                          </w:rPr>
                          <w:t xml:space="preserve"> AÇIKLAMA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223"/>
    <w:multiLevelType w:val="multilevel"/>
    <w:tmpl w:val="5CA20D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3AF466D"/>
    <w:multiLevelType w:val="hybridMultilevel"/>
    <w:tmpl w:val="29422F6E"/>
    <w:lvl w:ilvl="0" w:tplc="041F0019">
      <w:start w:val="1"/>
      <w:numFmt w:val="lowerLetter"/>
      <w:lvlText w:val="%1."/>
      <w:lvlJc w:val="lef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 w15:restartNumberingAfterBreak="0">
    <w:nsid w:val="495A3DBE"/>
    <w:multiLevelType w:val="hybridMultilevel"/>
    <w:tmpl w:val="B7E8DE2E"/>
    <w:lvl w:ilvl="0" w:tplc="041F0019">
      <w:start w:val="1"/>
      <w:numFmt w:val="lowerLetter"/>
      <w:lvlText w:val="%1."/>
      <w:lvlJc w:val="left"/>
      <w:pPr>
        <w:ind w:left="643" w:hanging="360"/>
      </w:p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3" w15:restartNumberingAfterBreak="0">
    <w:nsid w:val="7322341A"/>
    <w:multiLevelType w:val="hybridMultilevel"/>
    <w:tmpl w:val="9198F6B0"/>
    <w:lvl w:ilvl="0" w:tplc="041F000F">
      <w:start w:val="2"/>
      <w:numFmt w:val="decimal"/>
      <w:lvlText w:val="%1."/>
      <w:lvlJc w:val="left"/>
      <w:pPr>
        <w:ind w:left="644" w:hanging="360"/>
      </w:pPr>
      <w:rPr>
        <w:rFonts w:hint="default"/>
      </w:rPr>
    </w:lvl>
    <w:lvl w:ilvl="1" w:tplc="041F0019">
      <w:start w:val="1"/>
      <w:numFmt w:val="lowerLetter"/>
      <w:lvlText w:val="%2."/>
      <w:lvlJc w:val="left"/>
      <w:pPr>
        <w:ind w:left="785" w:hanging="360"/>
      </w:pPr>
    </w:lvl>
    <w:lvl w:ilvl="2" w:tplc="041F001B">
      <w:start w:val="1"/>
      <w:numFmt w:val="lowerRoman"/>
      <w:lvlText w:val="%3."/>
      <w:lvlJc w:val="right"/>
      <w:pPr>
        <w:ind w:left="2084" w:hanging="180"/>
      </w:pPr>
    </w:lvl>
    <w:lvl w:ilvl="3" w:tplc="43941868">
      <w:start w:val="3"/>
      <w:numFmt w:val="upperLetter"/>
      <w:lvlText w:val="%4."/>
      <w:lvlJc w:val="left"/>
      <w:pPr>
        <w:ind w:left="2804" w:hanging="360"/>
      </w:pPr>
      <w:rPr>
        <w:rFonts w:hint="default"/>
      </w:r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85"/>
    <w:rsid w:val="000115FA"/>
    <w:rsid w:val="00022E22"/>
    <w:rsid w:val="0003011E"/>
    <w:rsid w:val="000361E6"/>
    <w:rsid w:val="00074816"/>
    <w:rsid w:val="00082736"/>
    <w:rsid w:val="00087502"/>
    <w:rsid w:val="00097EDF"/>
    <w:rsid w:val="0010309F"/>
    <w:rsid w:val="00121886"/>
    <w:rsid w:val="00134072"/>
    <w:rsid w:val="00141B61"/>
    <w:rsid w:val="00150768"/>
    <w:rsid w:val="001A5B78"/>
    <w:rsid w:val="001B0AA8"/>
    <w:rsid w:val="001B423E"/>
    <w:rsid w:val="001D4FC1"/>
    <w:rsid w:val="00233D04"/>
    <w:rsid w:val="00284EF6"/>
    <w:rsid w:val="002A76E6"/>
    <w:rsid w:val="002C618F"/>
    <w:rsid w:val="002D56C3"/>
    <w:rsid w:val="002E6AC4"/>
    <w:rsid w:val="00305340"/>
    <w:rsid w:val="00312E69"/>
    <w:rsid w:val="00340D85"/>
    <w:rsid w:val="00350447"/>
    <w:rsid w:val="00377309"/>
    <w:rsid w:val="003D034A"/>
    <w:rsid w:val="00454BFC"/>
    <w:rsid w:val="00471121"/>
    <w:rsid w:val="004726EA"/>
    <w:rsid w:val="00494D46"/>
    <w:rsid w:val="004C1DB1"/>
    <w:rsid w:val="004D06CD"/>
    <w:rsid w:val="004D0C0C"/>
    <w:rsid w:val="004D7884"/>
    <w:rsid w:val="004E3438"/>
    <w:rsid w:val="004F37B0"/>
    <w:rsid w:val="00517FF4"/>
    <w:rsid w:val="00522598"/>
    <w:rsid w:val="00546CB5"/>
    <w:rsid w:val="00552FD6"/>
    <w:rsid w:val="00591BA9"/>
    <w:rsid w:val="005B5700"/>
    <w:rsid w:val="00613F34"/>
    <w:rsid w:val="00623320"/>
    <w:rsid w:val="0062673F"/>
    <w:rsid w:val="0063285F"/>
    <w:rsid w:val="00635D3C"/>
    <w:rsid w:val="00661243"/>
    <w:rsid w:val="006818D0"/>
    <w:rsid w:val="006A0C22"/>
    <w:rsid w:val="006A1AE2"/>
    <w:rsid w:val="006B338C"/>
    <w:rsid w:val="006B3980"/>
    <w:rsid w:val="006C3317"/>
    <w:rsid w:val="006D6B9B"/>
    <w:rsid w:val="007115E6"/>
    <w:rsid w:val="007531C1"/>
    <w:rsid w:val="0076322A"/>
    <w:rsid w:val="00763694"/>
    <w:rsid w:val="00782CFB"/>
    <w:rsid w:val="0078545E"/>
    <w:rsid w:val="00790946"/>
    <w:rsid w:val="007951C5"/>
    <w:rsid w:val="007C7B12"/>
    <w:rsid w:val="007D75BC"/>
    <w:rsid w:val="007E4815"/>
    <w:rsid w:val="00810178"/>
    <w:rsid w:val="008112FF"/>
    <w:rsid w:val="00830C56"/>
    <w:rsid w:val="00831A4A"/>
    <w:rsid w:val="008325F8"/>
    <w:rsid w:val="008454AE"/>
    <w:rsid w:val="008536E4"/>
    <w:rsid w:val="0087117B"/>
    <w:rsid w:val="0088050E"/>
    <w:rsid w:val="00882BAD"/>
    <w:rsid w:val="008A3CC1"/>
    <w:rsid w:val="008A5EF3"/>
    <w:rsid w:val="008A6838"/>
    <w:rsid w:val="008C28B4"/>
    <w:rsid w:val="008D6874"/>
    <w:rsid w:val="008F579C"/>
    <w:rsid w:val="00903772"/>
    <w:rsid w:val="0091073E"/>
    <w:rsid w:val="00910D75"/>
    <w:rsid w:val="0093026E"/>
    <w:rsid w:val="00937C87"/>
    <w:rsid w:val="00951764"/>
    <w:rsid w:val="00967739"/>
    <w:rsid w:val="009800F6"/>
    <w:rsid w:val="00992C13"/>
    <w:rsid w:val="009A5554"/>
    <w:rsid w:val="009D2CAB"/>
    <w:rsid w:val="009E6777"/>
    <w:rsid w:val="00A06BAD"/>
    <w:rsid w:val="00A15EAD"/>
    <w:rsid w:val="00A22928"/>
    <w:rsid w:val="00A34F7B"/>
    <w:rsid w:val="00A50AD5"/>
    <w:rsid w:val="00A604FB"/>
    <w:rsid w:val="00A83621"/>
    <w:rsid w:val="00AB30B9"/>
    <w:rsid w:val="00AE2CC8"/>
    <w:rsid w:val="00AF3E11"/>
    <w:rsid w:val="00B17CB5"/>
    <w:rsid w:val="00B25B4F"/>
    <w:rsid w:val="00B3741E"/>
    <w:rsid w:val="00B43129"/>
    <w:rsid w:val="00B4381E"/>
    <w:rsid w:val="00B540DC"/>
    <w:rsid w:val="00B66BAA"/>
    <w:rsid w:val="00B87DEB"/>
    <w:rsid w:val="00B9469E"/>
    <w:rsid w:val="00BA4B0F"/>
    <w:rsid w:val="00C23354"/>
    <w:rsid w:val="00C379E4"/>
    <w:rsid w:val="00C426F8"/>
    <w:rsid w:val="00C47A91"/>
    <w:rsid w:val="00C56899"/>
    <w:rsid w:val="00C61763"/>
    <w:rsid w:val="00C72D23"/>
    <w:rsid w:val="00C8648A"/>
    <w:rsid w:val="00C94591"/>
    <w:rsid w:val="00CB1695"/>
    <w:rsid w:val="00CD3331"/>
    <w:rsid w:val="00CF5888"/>
    <w:rsid w:val="00D007C3"/>
    <w:rsid w:val="00D01C39"/>
    <w:rsid w:val="00D30B86"/>
    <w:rsid w:val="00D56A2B"/>
    <w:rsid w:val="00D90483"/>
    <w:rsid w:val="00D93EC1"/>
    <w:rsid w:val="00DA1DEC"/>
    <w:rsid w:val="00DB63A3"/>
    <w:rsid w:val="00DC0D6E"/>
    <w:rsid w:val="00DF2059"/>
    <w:rsid w:val="00E149D6"/>
    <w:rsid w:val="00E31146"/>
    <w:rsid w:val="00E416A8"/>
    <w:rsid w:val="00E47FC0"/>
    <w:rsid w:val="00E62021"/>
    <w:rsid w:val="00EE2FB9"/>
    <w:rsid w:val="00F117A9"/>
    <w:rsid w:val="00F420BC"/>
    <w:rsid w:val="00F81350"/>
    <w:rsid w:val="00F9760F"/>
    <w:rsid w:val="00FB02FB"/>
    <w:rsid w:val="00FB1C29"/>
    <w:rsid w:val="00FF27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B76ED"/>
  <w15:chartTrackingRefBased/>
  <w15:docId w15:val="{AEE6AD1D-4718-4EE0-8E1C-13196F11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37C87"/>
    <w:pPr>
      <w:keepNext/>
      <w:keepLines/>
      <w:spacing w:before="240" w:after="0"/>
      <w:outlineLvl w:val="0"/>
    </w:pPr>
    <w:rPr>
      <w:rFonts w:eastAsiaTheme="majorEastAsia" w:cstheme="majorBidi"/>
      <w:b/>
      <w:sz w:val="24"/>
      <w:szCs w:val="32"/>
    </w:rPr>
  </w:style>
  <w:style w:type="paragraph" w:styleId="Balk2">
    <w:name w:val="heading 2"/>
    <w:basedOn w:val="Normal"/>
    <w:next w:val="Normal"/>
    <w:link w:val="Balk2Char"/>
    <w:uiPriority w:val="9"/>
    <w:unhideWhenUsed/>
    <w:qFormat/>
    <w:rsid w:val="00312E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A3CC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A3CC1"/>
    <w:rPr>
      <w:rFonts w:eastAsiaTheme="minorEastAsia"/>
      <w:lang w:eastAsia="tr-TR"/>
    </w:rPr>
  </w:style>
  <w:style w:type="paragraph" w:styleId="stBilgi">
    <w:name w:val="header"/>
    <w:basedOn w:val="Normal"/>
    <w:link w:val="stBilgiChar"/>
    <w:uiPriority w:val="99"/>
    <w:unhideWhenUsed/>
    <w:rsid w:val="00E47FC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47FC0"/>
  </w:style>
  <w:style w:type="paragraph" w:styleId="AltBilgi">
    <w:name w:val="footer"/>
    <w:basedOn w:val="Normal"/>
    <w:link w:val="AltBilgiChar"/>
    <w:uiPriority w:val="99"/>
    <w:unhideWhenUsed/>
    <w:rsid w:val="00E47FC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47FC0"/>
  </w:style>
  <w:style w:type="character" w:customStyle="1" w:styleId="Balk1Char">
    <w:name w:val="Başlık 1 Char"/>
    <w:basedOn w:val="VarsaylanParagrafYazTipi"/>
    <w:link w:val="Balk1"/>
    <w:uiPriority w:val="9"/>
    <w:rsid w:val="00937C87"/>
    <w:rPr>
      <w:rFonts w:eastAsiaTheme="majorEastAsia" w:cstheme="majorBidi"/>
      <w:b/>
      <w:sz w:val="24"/>
      <w:szCs w:val="32"/>
    </w:rPr>
  </w:style>
  <w:style w:type="character" w:customStyle="1" w:styleId="AltyazChar">
    <w:name w:val="Altyazı Char"/>
    <w:link w:val="Altyaz"/>
    <w:rsid w:val="00937C87"/>
    <w:rPr>
      <w:rFonts w:eastAsia="Times New Roman" w:cs="Times New Roman"/>
      <w:sz w:val="24"/>
      <w:szCs w:val="24"/>
    </w:rPr>
  </w:style>
  <w:style w:type="paragraph" w:styleId="Altyaz">
    <w:name w:val="Subtitle"/>
    <w:basedOn w:val="Normal"/>
    <w:next w:val="Normal"/>
    <w:link w:val="AltyazChar"/>
    <w:qFormat/>
    <w:rsid w:val="00937C87"/>
    <w:pPr>
      <w:numPr>
        <w:ilvl w:val="1"/>
      </w:numPr>
      <w:spacing w:after="120" w:line="360" w:lineRule="auto"/>
      <w:jc w:val="both"/>
    </w:pPr>
    <w:rPr>
      <w:rFonts w:eastAsia="Times New Roman" w:cs="Times New Roman"/>
      <w:sz w:val="24"/>
      <w:szCs w:val="24"/>
    </w:rPr>
  </w:style>
  <w:style w:type="character" w:customStyle="1" w:styleId="AltyazChar1">
    <w:name w:val="Altyazı Char1"/>
    <w:basedOn w:val="VarsaylanParagrafYazTipi"/>
    <w:uiPriority w:val="11"/>
    <w:rsid w:val="00937C87"/>
    <w:rPr>
      <w:rFonts w:eastAsiaTheme="minorEastAsia"/>
      <w:color w:val="5A5A5A" w:themeColor="text1" w:themeTint="A5"/>
      <w:spacing w:val="15"/>
    </w:rPr>
  </w:style>
  <w:style w:type="character" w:customStyle="1" w:styleId="Gvdemetni">
    <w:name w:val="Gövde metni_"/>
    <w:basedOn w:val="VarsaylanParagrafYazTipi"/>
    <w:link w:val="Gvdemetni1"/>
    <w:uiPriority w:val="99"/>
    <w:rsid w:val="00937C87"/>
    <w:rPr>
      <w:rFonts w:ascii="Times New Roman" w:hAnsi="Times New Roman" w:cs="Times New Roman"/>
      <w:sz w:val="23"/>
      <w:szCs w:val="23"/>
      <w:shd w:val="clear" w:color="auto" w:fill="FFFFFF"/>
    </w:rPr>
  </w:style>
  <w:style w:type="paragraph" w:customStyle="1" w:styleId="Gvdemetni1">
    <w:name w:val="Gövde metni1"/>
    <w:basedOn w:val="Normal"/>
    <w:link w:val="Gvdemetni"/>
    <w:uiPriority w:val="99"/>
    <w:rsid w:val="00937C87"/>
    <w:pPr>
      <w:widowControl w:val="0"/>
      <w:shd w:val="clear" w:color="auto" w:fill="FFFFFF"/>
      <w:spacing w:after="0" w:line="317" w:lineRule="exact"/>
      <w:ind w:hanging="360"/>
      <w:jc w:val="both"/>
    </w:pPr>
    <w:rPr>
      <w:rFonts w:ascii="Times New Roman" w:hAnsi="Times New Roman" w:cs="Times New Roman"/>
      <w:sz w:val="23"/>
      <w:szCs w:val="23"/>
    </w:rPr>
  </w:style>
  <w:style w:type="paragraph" w:styleId="TBal">
    <w:name w:val="TOC Heading"/>
    <w:basedOn w:val="Balk1"/>
    <w:next w:val="Normal"/>
    <w:uiPriority w:val="39"/>
    <w:unhideWhenUsed/>
    <w:qFormat/>
    <w:rsid w:val="00830C56"/>
    <w:pPr>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830C56"/>
    <w:pPr>
      <w:spacing w:after="100"/>
    </w:pPr>
  </w:style>
  <w:style w:type="character" w:styleId="Kpr">
    <w:name w:val="Hyperlink"/>
    <w:basedOn w:val="VarsaylanParagrafYazTipi"/>
    <w:uiPriority w:val="99"/>
    <w:unhideWhenUsed/>
    <w:rsid w:val="00830C56"/>
    <w:rPr>
      <w:color w:val="0563C1" w:themeColor="hyperlink"/>
      <w:u w:val="single"/>
    </w:rPr>
  </w:style>
  <w:style w:type="paragraph" w:customStyle="1" w:styleId="Normal1">
    <w:name w:val="Normal1"/>
    <w:rsid w:val="00D56A2B"/>
    <w:pPr>
      <w:spacing w:after="0" w:line="276" w:lineRule="auto"/>
    </w:pPr>
    <w:rPr>
      <w:rFonts w:ascii="Arial" w:eastAsia="Arial" w:hAnsi="Arial" w:cs="Arial"/>
      <w:lang w:eastAsia="tr-TR"/>
    </w:rPr>
  </w:style>
  <w:style w:type="table" w:styleId="TabloKlavuzu">
    <w:name w:val="Table Grid"/>
    <w:basedOn w:val="NormalTablo"/>
    <w:uiPriority w:val="39"/>
    <w:rsid w:val="00BA4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312E6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09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C3530-3ACC-4FA4-9C2C-FCCFBF41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7</Pages>
  <Words>1482</Words>
  <Characters>8454</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AYDIN İLİ, GERMENCİK İLÇESİ, TEKİN MAH. 121 ADA, 2 NOLU PARSEL 1/1000 UİP AÇIKLAMA RAPORU</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AYDIN İLİ, GERMENCİK İLÇESİ, TEKİN MAH. 121 ADA, 2 NOLU PARSEL 1/1000 UİP AÇIKLAMA RAPORU</dc:title>
  <dc:subject/>
  <dc:creator>sinem özcan</dc:creator>
  <cp:keywords/>
  <dc:description/>
  <cp:lastModifiedBy>yavuz şenyıldız</cp:lastModifiedBy>
  <cp:revision>110</cp:revision>
  <cp:lastPrinted>2021-12-02T08:32:00Z</cp:lastPrinted>
  <dcterms:created xsi:type="dcterms:W3CDTF">2021-07-25T08:20:00Z</dcterms:created>
  <dcterms:modified xsi:type="dcterms:W3CDTF">2022-03-22T13:06:00Z</dcterms:modified>
</cp:coreProperties>
</file>